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75" w:rsidRDefault="00471C75" w:rsidP="00471C75">
      <w:pPr>
        <w:tabs>
          <w:tab w:val="num" w:pos="0"/>
          <w:tab w:val="left" w:pos="567"/>
          <w:tab w:val="left" w:pos="1410"/>
        </w:tabs>
        <w:spacing w:after="0" w:line="360" w:lineRule="auto"/>
        <w:ind w:firstLine="720"/>
        <w:outlineLvl w:val="0"/>
        <w:rPr>
          <w:rFonts w:ascii="Times New Roman" w:hAnsi="Times New Roman"/>
          <w:b/>
          <w:bCs/>
          <w:iCs/>
          <w:kern w:val="36"/>
          <w:sz w:val="28"/>
          <w:szCs w:val="28"/>
        </w:rPr>
      </w:pPr>
    </w:p>
    <w:p w:rsidR="00471C75" w:rsidRDefault="00BF0C9D"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r w:rsidRPr="00BF0C9D">
        <w:rPr>
          <w:rFonts w:ascii="Times New Roman" w:hAnsi="Times New Roman"/>
          <w:b/>
          <w:bCs/>
          <w:iCs/>
          <w:noProof/>
          <w:kern w:val="36"/>
          <w:sz w:val="28"/>
          <w:szCs w:val="28"/>
          <w:lang w:eastAsia="ru-RU"/>
        </w:rPr>
        <w:drawing>
          <wp:inline distT="0" distB="0" distL="0" distR="0">
            <wp:extent cx="5864066" cy="4132851"/>
            <wp:effectExtent l="0" t="0" r="3810" b="1270"/>
            <wp:docPr id="1" name="Рисунок 1" descr="C:\Users\user\Pictures\img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8172" cy="4135745"/>
                    </a:xfrm>
                    <a:prstGeom prst="rect">
                      <a:avLst/>
                    </a:prstGeom>
                    <a:noFill/>
                    <a:ln>
                      <a:noFill/>
                    </a:ln>
                  </pic:spPr>
                </pic:pic>
              </a:graphicData>
            </a:graphic>
          </wp:inline>
        </w:drawing>
      </w:r>
      <w:bookmarkStart w:id="0" w:name="_GoBack"/>
      <w:bookmarkEnd w:id="0"/>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471C75" w:rsidRDefault="00471C75" w:rsidP="00784629">
      <w:pPr>
        <w:tabs>
          <w:tab w:val="num" w:pos="0"/>
          <w:tab w:val="left" w:pos="567"/>
        </w:tabs>
        <w:spacing w:after="0" w:line="360" w:lineRule="auto"/>
        <w:ind w:firstLine="720"/>
        <w:jc w:val="center"/>
        <w:outlineLvl w:val="0"/>
        <w:rPr>
          <w:rFonts w:ascii="Times New Roman" w:hAnsi="Times New Roman"/>
          <w:b/>
          <w:bCs/>
          <w:iCs/>
          <w:kern w:val="36"/>
          <w:sz w:val="28"/>
          <w:szCs w:val="28"/>
        </w:rPr>
      </w:pPr>
    </w:p>
    <w:p w:rsidR="00784629" w:rsidRPr="00F84AE9" w:rsidRDefault="00784629" w:rsidP="00784629">
      <w:pPr>
        <w:tabs>
          <w:tab w:val="num" w:pos="0"/>
          <w:tab w:val="left" w:pos="567"/>
        </w:tabs>
        <w:spacing w:after="0" w:line="360" w:lineRule="auto"/>
        <w:ind w:firstLine="720"/>
        <w:jc w:val="center"/>
        <w:outlineLvl w:val="0"/>
        <w:rPr>
          <w:rFonts w:ascii="Times New Roman" w:hAnsi="Times New Roman"/>
          <w:b/>
          <w:bCs/>
          <w:kern w:val="36"/>
          <w:sz w:val="28"/>
          <w:szCs w:val="28"/>
        </w:rPr>
      </w:pPr>
      <w:r w:rsidRPr="00F84AE9">
        <w:rPr>
          <w:rFonts w:ascii="Times New Roman" w:hAnsi="Times New Roman"/>
          <w:b/>
          <w:bCs/>
          <w:iCs/>
          <w:kern w:val="36"/>
          <w:sz w:val="28"/>
          <w:szCs w:val="28"/>
        </w:rPr>
        <w:t>1.</w:t>
      </w:r>
      <w:r w:rsidRPr="00F84AE9">
        <w:rPr>
          <w:rFonts w:ascii="Times New Roman" w:hAnsi="Times New Roman"/>
          <w:b/>
          <w:bCs/>
          <w:kern w:val="36"/>
          <w:sz w:val="28"/>
          <w:szCs w:val="28"/>
        </w:rPr>
        <w:t xml:space="preserve">     </w:t>
      </w:r>
      <w:r w:rsidRPr="00F84AE9">
        <w:rPr>
          <w:rFonts w:ascii="Times New Roman" w:hAnsi="Times New Roman"/>
          <w:b/>
          <w:bCs/>
          <w:iCs/>
          <w:kern w:val="36"/>
          <w:sz w:val="28"/>
          <w:szCs w:val="28"/>
        </w:rPr>
        <w:t>Цели и задачи  внедрения ант</w:t>
      </w:r>
      <w:r>
        <w:rPr>
          <w:rFonts w:ascii="Times New Roman" w:hAnsi="Times New Roman"/>
          <w:b/>
          <w:bCs/>
          <w:iCs/>
          <w:kern w:val="36"/>
          <w:sz w:val="28"/>
          <w:szCs w:val="28"/>
        </w:rPr>
        <w:t>и коррупционной политики в ДОУ</w:t>
      </w:r>
    </w:p>
    <w:p w:rsidR="00784629" w:rsidRPr="00670337" w:rsidRDefault="00784629" w:rsidP="00784629">
      <w:pPr>
        <w:tabs>
          <w:tab w:val="left" w:pos="0"/>
        </w:tabs>
        <w:spacing w:after="0" w:line="360" w:lineRule="auto"/>
        <w:ind w:firstLine="720"/>
        <w:jc w:val="both"/>
        <w:outlineLvl w:val="0"/>
        <w:rPr>
          <w:rFonts w:ascii="Times New Roman" w:hAnsi="Times New Roman"/>
          <w:bCs/>
          <w:color w:val="FF0000"/>
          <w:sz w:val="28"/>
          <w:szCs w:val="28"/>
        </w:rPr>
      </w:pPr>
      <w:r>
        <w:rPr>
          <w:rFonts w:ascii="Times New Roman" w:hAnsi="Times New Roman"/>
          <w:sz w:val="28"/>
          <w:szCs w:val="28"/>
        </w:rPr>
        <w:t>Анти</w:t>
      </w:r>
      <w:r w:rsidRPr="00F84AE9">
        <w:rPr>
          <w:rFonts w:ascii="Times New Roman" w:hAnsi="Times New Roman"/>
          <w:sz w:val="28"/>
          <w:szCs w:val="28"/>
        </w:rPr>
        <w:t>коррупционная поли</w:t>
      </w:r>
      <w:r w:rsidRPr="00F84AE9">
        <w:rPr>
          <w:rFonts w:ascii="Times New Roman" w:hAnsi="Times New Roman"/>
          <w:bCs/>
          <w:sz w:val="28"/>
          <w:szCs w:val="28"/>
        </w:rPr>
        <w:t xml:space="preserve">тика в </w:t>
      </w:r>
      <w:r w:rsidRPr="00670337">
        <w:rPr>
          <w:rFonts w:ascii="Times New Roman" w:hAnsi="Times New Roman"/>
          <w:bCs/>
          <w:sz w:val="28"/>
          <w:szCs w:val="28"/>
        </w:rPr>
        <w:t>муниципальном бюджетном дошкольном</w:t>
      </w:r>
      <w:r>
        <w:rPr>
          <w:rFonts w:ascii="Times New Roman" w:hAnsi="Times New Roman"/>
          <w:bCs/>
          <w:sz w:val="28"/>
          <w:szCs w:val="28"/>
        </w:rPr>
        <w:t xml:space="preserve"> </w:t>
      </w:r>
      <w:r w:rsidRPr="00670337">
        <w:rPr>
          <w:rFonts w:ascii="Times New Roman" w:hAnsi="Times New Roman"/>
          <w:bCs/>
          <w:sz w:val="28"/>
          <w:szCs w:val="28"/>
        </w:rPr>
        <w:t>образователь</w:t>
      </w:r>
      <w:r w:rsidR="00C663E7">
        <w:rPr>
          <w:rFonts w:ascii="Times New Roman" w:hAnsi="Times New Roman"/>
          <w:bCs/>
          <w:sz w:val="28"/>
          <w:szCs w:val="28"/>
        </w:rPr>
        <w:t xml:space="preserve">ном учреждении детский сад № </w:t>
      </w:r>
      <w:proofErr w:type="gramStart"/>
      <w:r w:rsidR="00C663E7">
        <w:rPr>
          <w:rFonts w:ascii="Times New Roman" w:hAnsi="Times New Roman"/>
          <w:bCs/>
          <w:sz w:val="28"/>
          <w:szCs w:val="28"/>
        </w:rPr>
        <w:t>7</w:t>
      </w:r>
      <w:r>
        <w:rPr>
          <w:rFonts w:ascii="Times New Roman" w:hAnsi="Times New Roman"/>
          <w:bCs/>
          <w:sz w:val="28"/>
          <w:szCs w:val="28"/>
        </w:rPr>
        <w:t xml:space="preserve"> </w:t>
      </w:r>
      <w:r w:rsidRPr="00F84AE9">
        <w:rPr>
          <w:rFonts w:ascii="Times New Roman" w:hAnsi="Times New Roman"/>
          <w:bCs/>
          <w:color w:val="FF0000"/>
          <w:sz w:val="28"/>
          <w:szCs w:val="28"/>
        </w:rPr>
        <w:t xml:space="preserve"> </w:t>
      </w:r>
      <w:r w:rsidRPr="00F84AE9">
        <w:rPr>
          <w:rFonts w:ascii="Times New Roman" w:hAnsi="Times New Roman"/>
          <w:bCs/>
          <w:sz w:val="28"/>
          <w:szCs w:val="28"/>
        </w:rPr>
        <w:t>г.</w:t>
      </w:r>
      <w:proofErr w:type="gramEnd"/>
      <w:r w:rsidRPr="00F84AE9">
        <w:rPr>
          <w:rFonts w:ascii="Times New Roman" w:hAnsi="Times New Roman"/>
          <w:bCs/>
          <w:sz w:val="28"/>
          <w:szCs w:val="28"/>
        </w:rPr>
        <w:t xml:space="preserve"> Уссурийска Уссурийского городского округа </w:t>
      </w:r>
      <w:r w:rsidRPr="00F84AE9">
        <w:rPr>
          <w:rFonts w:ascii="Times New Roman" w:hAnsi="Times New Roman"/>
          <w:bCs/>
          <w:kern w:val="36"/>
          <w:sz w:val="28"/>
          <w:szCs w:val="28"/>
        </w:rPr>
        <w:t>(далее –</w:t>
      </w:r>
      <w:r>
        <w:rPr>
          <w:rFonts w:ascii="Times New Roman" w:hAnsi="Times New Roman"/>
          <w:bCs/>
          <w:kern w:val="36"/>
          <w:sz w:val="28"/>
          <w:szCs w:val="28"/>
        </w:rPr>
        <w:t xml:space="preserve"> ДОУ</w:t>
      </w:r>
      <w:r w:rsidRPr="00F84AE9">
        <w:rPr>
          <w:rFonts w:ascii="Times New Roman" w:hAnsi="Times New Roman"/>
          <w:bCs/>
          <w:kern w:val="36"/>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F84AE9">
        <w:rPr>
          <w:rFonts w:ascii="Times New Roman" w:hAnsi="Times New Roman"/>
          <w:b/>
          <w:bCs/>
          <w:kern w:val="36"/>
          <w:sz w:val="28"/>
          <w:szCs w:val="28"/>
        </w:rPr>
        <w:t xml:space="preserve"> </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Федеральный закон от 29.12.2012 № 273-ФЗ «Об образовании в Российской Федерации», Федеральный закон № 223-ФЗ от 18.07.2011 «О закупках товаров, работ, услуг отдельными видами юридических лиц»,</w:t>
      </w:r>
      <w:r w:rsidRPr="00F84AE9">
        <w:rPr>
          <w:sz w:val="28"/>
          <w:szCs w:val="28"/>
        </w:rPr>
        <w:t xml:space="preserve"> </w:t>
      </w:r>
      <w:r w:rsidRPr="00F84AE9">
        <w:rPr>
          <w:rFonts w:ascii="Times New Roman" w:hAnsi="Times New Roman"/>
          <w:sz w:val="28"/>
          <w:szCs w:val="28"/>
        </w:rPr>
        <w:t>Устав образовательного учреждения и другие локальные акты.</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В соответствии со ст. 13.3  Федерального закона № 273-ФЗ меры по предупреждению коррупции включают в себя:</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2) сотрудничество организации с правоохранительными органами;</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4) принятие кодекса этики и служебного поведения работников организации;</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5) </w:t>
      </w:r>
      <w:r>
        <w:rPr>
          <w:rFonts w:ascii="Times New Roman" w:hAnsi="Times New Roman"/>
          <w:sz w:val="28"/>
          <w:szCs w:val="28"/>
        </w:rPr>
        <w:t xml:space="preserve"> </w:t>
      </w:r>
      <w:r w:rsidRPr="00F84AE9">
        <w:rPr>
          <w:rFonts w:ascii="Times New Roman" w:hAnsi="Times New Roman"/>
          <w:sz w:val="28"/>
          <w:szCs w:val="28"/>
        </w:rPr>
        <w:t>предотвращение и урегулирование конфликта интересов;</w:t>
      </w:r>
    </w:p>
    <w:p w:rsidR="00784629" w:rsidRPr="00F84AE9" w:rsidRDefault="00784629" w:rsidP="00784629">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6) недопущение составления неофициальной отчетности и использования поддельных документов.</w:t>
      </w:r>
    </w:p>
    <w:p w:rsidR="00784629" w:rsidRPr="00F84AE9" w:rsidRDefault="00784629" w:rsidP="00784629">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Анти</w:t>
      </w:r>
      <w:r w:rsidRPr="00F84AE9">
        <w:rPr>
          <w:rFonts w:ascii="Times New Roman" w:hAnsi="Times New Roman"/>
          <w:sz w:val="28"/>
          <w:szCs w:val="28"/>
        </w:rPr>
        <w:t xml:space="preserve">коррупционная политика </w:t>
      </w:r>
      <w:r>
        <w:rPr>
          <w:rFonts w:ascii="Times New Roman" w:hAnsi="Times New Roman"/>
          <w:sz w:val="28"/>
          <w:szCs w:val="28"/>
        </w:rPr>
        <w:t>ДОУ</w:t>
      </w:r>
      <w:r w:rsidRPr="00F84AE9">
        <w:rPr>
          <w:rFonts w:ascii="Times New Roman" w:hAnsi="Times New Roman"/>
          <w:sz w:val="28"/>
          <w:szCs w:val="28"/>
        </w:rPr>
        <w:t xml:space="preserve"> направлена на реализацию данных мер.</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w:t>
      </w:r>
    </w:p>
    <w:p w:rsidR="00784629" w:rsidRPr="00F84AE9" w:rsidRDefault="00784629" w:rsidP="00784629">
      <w:pPr>
        <w:tabs>
          <w:tab w:val="num" w:pos="0"/>
        </w:tabs>
        <w:spacing w:after="0" w:line="360" w:lineRule="auto"/>
        <w:ind w:firstLine="720"/>
        <w:jc w:val="center"/>
        <w:outlineLvl w:val="1"/>
        <w:rPr>
          <w:rFonts w:ascii="Times New Roman" w:hAnsi="Times New Roman"/>
          <w:b/>
          <w:bCs/>
          <w:sz w:val="28"/>
          <w:szCs w:val="28"/>
        </w:rPr>
      </w:pPr>
      <w:r w:rsidRPr="00F84AE9">
        <w:rPr>
          <w:rFonts w:ascii="Times New Roman" w:hAnsi="Times New Roman"/>
          <w:b/>
          <w:bCs/>
          <w:sz w:val="28"/>
          <w:szCs w:val="28"/>
        </w:rPr>
        <w:t>2.     Используемые в политике понятия и определения</w:t>
      </w:r>
    </w:p>
    <w:p w:rsidR="00784629" w:rsidRPr="00F84AE9" w:rsidRDefault="00784629" w:rsidP="00784629">
      <w:pPr>
        <w:spacing w:after="0" w:line="360" w:lineRule="auto"/>
        <w:ind w:firstLine="720"/>
        <w:rPr>
          <w:rFonts w:ascii="Times New Roman" w:hAnsi="Times New Roman"/>
          <w:sz w:val="28"/>
          <w:szCs w:val="28"/>
        </w:rPr>
      </w:pPr>
      <w:r w:rsidRPr="00F84AE9">
        <w:rPr>
          <w:rFonts w:ascii="Times New Roman" w:hAnsi="Times New Roman"/>
          <w:sz w:val="28"/>
          <w:szCs w:val="28"/>
        </w:rPr>
        <w:t> </w:t>
      </w:r>
      <w:r w:rsidRPr="00F84AE9">
        <w:rPr>
          <w:rFonts w:ascii="Times New Roman" w:hAnsi="Times New Roman"/>
          <w:b/>
          <w:bCs/>
          <w:iCs/>
          <w:sz w:val="28"/>
          <w:szCs w:val="28"/>
        </w:rPr>
        <w:t>Коррупция</w:t>
      </w:r>
      <w:r w:rsidRPr="00F84AE9">
        <w:rPr>
          <w:rFonts w:ascii="Times New Roman" w:hAnsi="Times New Roman"/>
          <w:sz w:val="28"/>
          <w:szCs w:val="28"/>
        </w:rPr>
        <w:t xml:space="preserve"> –</w:t>
      </w:r>
      <w:r w:rsidRPr="00F84AE9">
        <w:rPr>
          <w:rFonts w:ascii="Times New Roman" w:hAnsi="Times New Roman"/>
          <w:color w:val="393939"/>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F84AE9">
        <w:rPr>
          <w:rFonts w:ascii="Times New Roman" w:hAnsi="Times New Roman"/>
          <w:color w:val="393939"/>
          <w:sz w:val="28"/>
          <w:szCs w:val="28"/>
        </w:rPr>
        <w:br/>
        <w:t>б) совершение деяний, указанных в подпункте "а" настоящего пункта, от имени или в интересах юридического лица</w:t>
      </w:r>
      <w:r w:rsidRPr="00F84AE9">
        <w:rPr>
          <w:rFonts w:ascii="Times New Roman" w:hAnsi="Times New Roman"/>
          <w:sz w:val="28"/>
          <w:szCs w:val="28"/>
        </w:rPr>
        <w:t>.</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Противодействие коррупции</w:t>
      </w:r>
      <w:r w:rsidRPr="00F84AE9">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в) по минимизации и (или) ликвидации последствий коррупционных правонарушений.</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Организация</w:t>
      </w:r>
      <w:r w:rsidRPr="00F84AE9">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lastRenderedPageBreak/>
        <w:t>Контрагент</w:t>
      </w:r>
      <w:r w:rsidRPr="00F84AE9">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Взятка</w:t>
      </w:r>
      <w:r w:rsidRPr="00F84AE9">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Дача взятки:</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передается иному физическому или юридическому лицу)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w:t>
      </w:r>
      <w:r w:rsidRPr="00F84AE9">
        <w:rPr>
          <w:rFonts w:ascii="Times New Roman" w:hAnsi="Times New Roman"/>
          <w:sz w:val="28"/>
          <w:szCs w:val="28"/>
        </w:rPr>
        <w:lastRenderedPageBreak/>
        <w:t>передается иному физическому или юридическому лицу) в значительном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84629" w:rsidRPr="00F84AE9" w:rsidRDefault="00784629" w:rsidP="00784629">
      <w:pPr>
        <w:spacing w:after="0" w:line="360" w:lineRule="auto"/>
        <w:ind w:firstLine="540"/>
        <w:jc w:val="both"/>
        <w:rPr>
          <w:rFonts w:ascii="Verdana" w:hAnsi="Verdana"/>
          <w:sz w:val="28"/>
          <w:szCs w:val="28"/>
        </w:rPr>
      </w:pPr>
      <w:bookmarkStart w:id="1" w:name="p6041"/>
      <w:bookmarkEnd w:id="1"/>
      <w:r w:rsidRPr="00F84AE9">
        <w:rPr>
          <w:rFonts w:ascii="Times New Roman" w:hAnsi="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4629" w:rsidRPr="00F84AE9" w:rsidRDefault="00784629" w:rsidP="00784629">
      <w:pPr>
        <w:spacing w:after="0" w:line="360" w:lineRule="auto"/>
        <w:ind w:firstLine="540"/>
        <w:jc w:val="both"/>
        <w:rPr>
          <w:rFonts w:ascii="Verdana" w:hAnsi="Verdana"/>
          <w:sz w:val="28"/>
          <w:szCs w:val="28"/>
        </w:rPr>
      </w:pPr>
      <w:bookmarkStart w:id="2" w:name="p6043"/>
      <w:bookmarkEnd w:id="2"/>
      <w:r w:rsidRPr="00F84AE9">
        <w:rPr>
          <w:rFonts w:ascii="Times New Roman" w:hAnsi="Times New Roman"/>
          <w:sz w:val="28"/>
          <w:szCs w:val="28"/>
        </w:rPr>
        <w:t xml:space="preserve">4. Деяния, предусмотренные </w:t>
      </w:r>
      <w:hyperlink w:anchor="p6037" w:history="1">
        <w:r w:rsidRPr="00670337">
          <w:rPr>
            <w:rFonts w:ascii="Times New Roman" w:hAnsi="Times New Roman"/>
            <w:sz w:val="28"/>
            <w:szCs w:val="28"/>
            <w:u w:val="single"/>
          </w:rPr>
          <w:t>частями первой</w:t>
        </w:r>
      </w:hyperlink>
      <w:r w:rsidRPr="00670337">
        <w:rPr>
          <w:rFonts w:ascii="Times New Roman" w:hAnsi="Times New Roman"/>
          <w:sz w:val="28"/>
          <w:szCs w:val="28"/>
        </w:rPr>
        <w:t xml:space="preserve"> - </w:t>
      </w:r>
      <w:hyperlink w:anchor="p6041" w:history="1">
        <w:r w:rsidRPr="00670337">
          <w:rPr>
            <w:rFonts w:ascii="Times New Roman" w:hAnsi="Times New Roman"/>
            <w:sz w:val="28"/>
            <w:szCs w:val="28"/>
            <w:u w:val="single"/>
          </w:rPr>
          <w:t>третьей</w:t>
        </w:r>
      </w:hyperlink>
      <w:r w:rsidRPr="00F84AE9">
        <w:rPr>
          <w:rFonts w:ascii="Times New Roman" w:hAnsi="Times New Roman"/>
          <w:sz w:val="28"/>
          <w:szCs w:val="28"/>
        </w:rPr>
        <w:t xml:space="preserve"> настоящей статьи, если они совершены:</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а) группой лиц по предварительному сговору или организованной группой;</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б) в крупном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5. Деяния, предусмотренные </w:t>
      </w:r>
      <w:hyperlink w:anchor="p6037" w:history="1">
        <w:r w:rsidRPr="00670337">
          <w:rPr>
            <w:rFonts w:ascii="Times New Roman" w:hAnsi="Times New Roman"/>
            <w:sz w:val="28"/>
            <w:szCs w:val="28"/>
            <w:u w:val="single"/>
          </w:rPr>
          <w:t>частями первой</w:t>
        </w:r>
      </w:hyperlink>
      <w:r w:rsidRPr="00670337">
        <w:rPr>
          <w:rFonts w:ascii="Times New Roman" w:hAnsi="Times New Roman"/>
          <w:sz w:val="28"/>
          <w:szCs w:val="28"/>
        </w:rPr>
        <w:t xml:space="preserve"> - </w:t>
      </w:r>
      <w:hyperlink w:anchor="p6043" w:history="1">
        <w:r w:rsidRPr="00670337">
          <w:rPr>
            <w:rFonts w:ascii="Times New Roman" w:hAnsi="Times New Roman"/>
            <w:sz w:val="28"/>
            <w:szCs w:val="28"/>
            <w:u w:val="single"/>
          </w:rPr>
          <w:t>четвертой</w:t>
        </w:r>
      </w:hyperlink>
      <w:r w:rsidRPr="00F84AE9">
        <w:rPr>
          <w:rFonts w:ascii="Times New Roman" w:hAnsi="Times New Roman"/>
          <w:sz w:val="28"/>
          <w:szCs w:val="28"/>
        </w:rPr>
        <w:t xml:space="preserve"> настоящей статьи, совершенные в особо крупном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84629" w:rsidRPr="00F84AE9" w:rsidRDefault="00784629" w:rsidP="00784629">
      <w:pPr>
        <w:spacing w:after="0" w:line="360" w:lineRule="auto"/>
        <w:ind w:firstLine="540"/>
        <w:jc w:val="both"/>
        <w:rPr>
          <w:rFonts w:ascii="Times New Roman" w:hAnsi="Times New Roman"/>
          <w:sz w:val="28"/>
          <w:szCs w:val="28"/>
        </w:rPr>
      </w:pPr>
      <w:r w:rsidRPr="00F84AE9">
        <w:rPr>
          <w:rFonts w:ascii="Times New Roman" w:hAnsi="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784629" w:rsidRPr="00F84AE9" w:rsidRDefault="00784629" w:rsidP="00784629">
      <w:pPr>
        <w:spacing w:after="0" w:line="360" w:lineRule="auto"/>
        <w:ind w:firstLine="540"/>
        <w:jc w:val="both"/>
        <w:rPr>
          <w:rFonts w:ascii="Times New Roman" w:hAnsi="Times New Roman"/>
          <w:sz w:val="28"/>
          <w:szCs w:val="28"/>
        </w:rPr>
      </w:pPr>
      <w:r w:rsidRPr="00F84AE9">
        <w:rPr>
          <w:rFonts w:ascii="Times New Roman" w:hAnsi="Times New Roman"/>
          <w:bCs/>
          <w:sz w:val="28"/>
          <w:szCs w:val="28"/>
        </w:rPr>
        <w:t>Посредничество во взяточничестве</w:t>
      </w:r>
    </w:p>
    <w:p w:rsidR="00784629" w:rsidRPr="00F84AE9" w:rsidRDefault="00784629" w:rsidP="00784629">
      <w:pPr>
        <w:spacing w:after="0" w:line="360" w:lineRule="auto"/>
        <w:ind w:firstLine="540"/>
        <w:jc w:val="both"/>
        <w:rPr>
          <w:rFonts w:ascii="Verdana" w:hAnsi="Verdana"/>
          <w:color w:val="000000"/>
          <w:sz w:val="28"/>
          <w:szCs w:val="28"/>
        </w:rPr>
      </w:pPr>
      <w:r w:rsidRPr="00F84AE9">
        <w:rPr>
          <w:rFonts w:ascii="Times New Roman" w:hAnsi="Times New Roman"/>
          <w:color w:val="000000"/>
          <w:sz w:val="28"/>
          <w:szCs w:val="28"/>
        </w:rPr>
        <w:t>(в ред. Федерального закона от 03.07.2016 N 324-ФЗ)</w:t>
      </w:r>
    </w:p>
    <w:p w:rsidR="00784629" w:rsidRPr="00F84AE9" w:rsidRDefault="00784629" w:rsidP="00784629">
      <w:pPr>
        <w:spacing w:after="0" w:line="360" w:lineRule="auto"/>
        <w:jc w:val="both"/>
        <w:rPr>
          <w:rFonts w:ascii="Verdana" w:hAnsi="Verdana"/>
          <w:sz w:val="28"/>
          <w:szCs w:val="28"/>
        </w:rPr>
      </w:pPr>
      <w:r w:rsidRPr="00F84AE9">
        <w:rPr>
          <w:rFonts w:ascii="Times New Roman" w:hAnsi="Times New Roman"/>
          <w:sz w:val="28"/>
          <w:szCs w:val="28"/>
        </w:rPr>
        <w:lastRenderedPageBreak/>
        <w:t>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наказывается штрафом в размере до семисот тысяч рублей, или в размере заработной платы или </w:t>
      </w:r>
      <w:proofErr w:type="gramStart"/>
      <w:r w:rsidRPr="00F84AE9">
        <w:rPr>
          <w:rFonts w:ascii="Times New Roman" w:hAnsi="Times New Roman"/>
          <w:sz w:val="28"/>
          <w:szCs w:val="28"/>
        </w:rPr>
        <w:t>иного дохода</w:t>
      </w:r>
      <w:proofErr w:type="gramEnd"/>
      <w:r w:rsidRPr="00F84AE9">
        <w:rPr>
          <w:rFonts w:ascii="Times New Roman" w:hAnsi="Times New Roman"/>
          <w:sz w:val="28"/>
          <w:szCs w:val="2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3. Посредничество во взяточничестве, совершенное:</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а) группой лиц по предварительному сговору или организованной группой;</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б) в крупном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4. Посредничество во взяточничестве, совершенное в особо крупном размере,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5. Обещание или предложение посредничества во взяточничестве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w:t>
      </w:r>
      <w:r w:rsidRPr="00F84AE9">
        <w:rPr>
          <w:rFonts w:ascii="Times New Roman" w:hAnsi="Times New Roman"/>
          <w:sz w:val="28"/>
          <w:szCs w:val="28"/>
        </w:rPr>
        <w:lastRenderedPageBreak/>
        <w:t>заниматься определенной деятельностью на срок до пяти лет или без такового.</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784629" w:rsidRPr="00670337" w:rsidRDefault="00784629" w:rsidP="00784629">
      <w:pPr>
        <w:spacing w:after="0" w:line="360" w:lineRule="auto"/>
        <w:jc w:val="both"/>
        <w:rPr>
          <w:rFonts w:ascii="Verdana" w:hAnsi="Verdana"/>
          <w:sz w:val="28"/>
          <w:szCs w:val="28"/>
        </w:rPr>
      </w:pPr>
      <w:r w:rsidRPr="00F84AE9">
        <w:rPr>
          <w:rFonts w:ascii="Times New Roman" w:hAnsi="Times New Roman"/>
          <w:sz w:val="28"/>
          <w:szCs w:val="28"/>
        </w:rPr>
        <w:t> </w:t>
      </w:r>
    </w:p>
    <w:p w:rsidR="00784629" w:rsidRPr="00F84AE9" w:rsidRDefault="00784629" w:rsidP="00784629">
      <w:pPr>
        <w:spacing w:after="0" w:line="360" w:lineRule="auto"/>
        <w:ind w:firstLine="540"/>
        <w:jc w:val="both"/>
        <w:rPr>
          <w:rFonts w:ascii="Verdana" w:hAnsi="Verdana"/>
          <w:color w:val="000000"/>
          <w:sz w:val="28"/>
          <w:szCs w:val="28"/>
        </w:rPr>
      </w:pPr>
      <w:r w:rsidRPr="00F84AE9">
        <w:rPr>
          <w:rFonts w:ascii="Times New Roman" w:hAnsi="Times New Roman"/>
          <w:color w:val="000000"/>
          <w:sz w:val="28"/>
          <w:szCs w:val="28"/>
        </w:rPr>
        <w:t>(введена Федеральным законом от 03.07.2016 N 324-ФЗ)</w:t>
      </w:r>
    </w:p>
    <w:p w:rsidR="00784629" w:rsidRPr="00F84AE9" w:rsidRDefault="00784629" w:rsidP="00784629">
      <w:pPr>
        <w:spacing w:after="0" w:line="360" w:lineRule="auto"/>
        <w:jc w:val="both"/>
        <w:rPr>
          <w:rFonts w:ascii="Verdana" w:hAnsi="Verdana"/>
          <w:sz w:val="28"/>
          <w:szCs w:val="28"/>
        </w:rPr>
      </w:pPr>
      <w:r w:rsidRPr="00F84AE9">
        <w:rPr>
          <w:rFonts w:ascii="Times New Roman" w:hAnsi="Times New Roman"/>
          <w:sz w:val="28"/>
          <w:szCs w:val="28"/>
        </w:rPr>
        <w:t>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1. Получение взятки, дача взятки лично или через посредника в размере, не превышающем десяти тысяч рублей,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2. Те же деяния, совершенные лицом, имеющим судимость за совершение преступлений, предусмотренных статьями 290, </w:t>
      </w:r>
      <w:hyperlink w:anchor="p6033" w:history="1">
        <w:r w:rsidRPr="00670337">
          <w:rPr>
            <w:rFonts w:ascii="Times New Roman" w:hAnsi="Times New Roman"/>
            <w:sz w:val="28"/>
            <w:szCs w:val="28"/>
            <w:u w:val="single"/>
          </w:rPr>
          <w:t>291</w:t>
        </w:r>
      </w:hyperlink>
      <w:r w:rsidRPr="00670337">
        <w:rPr>
          <w:rFonts w:ascii="Times New Roman" w:hAnsi="Times New Roman"/>
          <w:sz w:val="28"/>
          <w:szCs w:val="28"/>
        </w:rPr>
        <w:t xml:space="preserve">, </w:t>
      </w:r>
      <w:hyperlink w:anchor="p6051" w:history="1">
        <w:r w:rsidRPr="00670337">
          <w:rPr>
            <w:rFonts w:ascii="Times New Roman" w:hAnsi="Times New Roman"/>
            <w:sz w:val="28"/>
            <w:szCs w:val="28"/>
            <w:u w:val="single"/>
          </w:rPr>
          <w:t>291.1</w:t>
        </w:r>
      </w:hyperlink>
      <w:r w:rsidRPr="00F84AE9">
        <w:rPr>
          <w:rFonts w:ascii="Times New Roman" w:hAnsi="Times New Roman"/>
          <w:sz w:val="28"/>
          <w:szCs w:val="28"/>
        </w:rPr>
        <w:t xml:space="preserve"> настоящего Кодекса либо настоящей статьей, -</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84629" w:rsidRPr="00F84AE9" w:rsidRDefault="00784629" w:rsidP="00784629">
      <w:pPr>
        <w:spacing w:after="0" w:line="360" w:lineRule="auto"/>
        <w:ind w:firstLine="540"/>
        <w:jc w:val="both"/>
        <w:rPr>
          <w:rFonts w:ascii="Verdana" w:hAnsi="Verdana"/>
          <w:sz w:val="28"/>
          <w:szCs w:val="28"/>
        </w:rPr>
      </w:pPr>
      <w:r w:rsidRPr="00F84AE9">
        <w:rPr>
          <w:rFonts w:ascii="Times New Roman" w:hAnsi="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w:t>
      </w:r>
      <w:r w:rsidRPr="00F84AE9">
        <w:rPr>
          <w:rFonts w:ascii="Times New Roman" w:hAnsi="Times New Roman"/>
          <w:sz w:val="28"/>
          <w:szCs w:val="28"/>
        </w:rPr>
        <w:lastRenderedPageBreak/>
        <w:t>после совершения преступления добровольно сообщило в орган, имеющий право возбудить уголовное дело, о даче взятки.</w:t>
      </w:r>
    </w:p>
    <w:p w:rsidR="00784629" w:rsidRPr="00F84AE9" w:rsidRDefault="00784629" w:rsidP="00784629">
      <w:pPr>
        <w:spacing w:after="0" w:line="360" w:lineRule="auto"/>
        <w:ind w:firstLine="540"/>
        <w:jc w:val="both"/>
        <w:rPr>
          <w:rFonts w:ascii="Verdana" w:hAnsi="Verdana"/>
          <w:sz w:val="28"/>
          <w:szCs w:val="28"/>
        </w:rPr>
      </w:pPr>
    </w:p>
    <w:p w:rsidR="00784629" w:rsidRPr="00F84AE9" w:rsidRDefault="00784629" w:rsidP="00784629">
      <w:pPr>
        <w:spacing w:after="0" w:line="360" w:lineRule="auto"/>
        <w:ind w:firstLine="540"/>
        <w:jc w:val="both"/>
        <w:rPr>
          <w:rFonts w:ascii="Times New Roman" w:hAnsi="Times New Roman"/>
          <w:sz w:val="28"/>
          <w:szCs w:val="28"/>
        </w:rPr>
      </w:pPr>
      <w:r w:rsidRPr="00F84AE9">
        <w:rPr>
          <w:rFonts w:ascii="Times New Roman" w:hAnsi="Times New Roman"/>
          <w:sz w:val="28"/>
          <w:szCs w:val="28"/>
        </w:rPr>
        <w:t> </w:t>
      </w:r>
      <w:r w:rsidRPr="00F84AE9">
        <w:rPr>
          <w:rFonts w:ascii="Times New Roman" w:hAnsi="Times New Roman"/>
          <w:b/>
          <w:bCs/>
          <w:iCs/>
          <w:sz w:val="28"/>
          <w:szCs w:val="28"/>
        </w:rPr>
        <w:t>Коммерческий подкуп</w:t>
      </w:r>
      <w:r w:rsidRPr="00F84AE9">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84629" w:rsidRPr="00F84AE9" w:rsidRDefault="00784629" w:rsidP="00784629">
      <w:pPr>
        <w:autoSpaceDE w:val="0"/>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Конфликт интересов</w:t>
      </w:r>
      <w:r w:rsidRPr="00F84AE9">
        <w:rPr>
          <w:rFonts w:ascii="Times New Roman" w:hAnsi="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84629" w:rsidRPr="00F84AE9" w:rsidRDefault="00784629" w:rsidP="00784629">
      <w:pPr>
        <w:spacing w:after="0" w:line="360" w:lineRule="auto"/>
        <w:ind w:firstLine="720"/>
        <w:jc w:val="both"/>
        <w:rPr>
          <w:rFonts w:ascii="Times New Roman" w:hAnsi="Times New Roman"/>
          <w:color w:val="000000"/>
          <w:sz w:val="28"/>
          <w:szCs w:val="28"/>
        </w:rPr>
      </w:pPr>
      <w:r w:rsidRPr="00F84AE9">
        <w:rPr>
          <w:rFonts w:ascii="Times New Roman" w:hAnsi="Times New Roman"/>
          <w:b/>
          <w:bCs/>
          <w:iCs/>
          <w:color w:val="000000"/>
          <w:sz w:val="28"/>
          <w:szCs w:val="28"/>
        </w:rPr>
        <w:t>Личная заинтересованность работника (представителя организации)</w:t>
      </w:r>
      <w:r w:rsidRPr="00F84AE9">
        <w:rPr>
          <w:rFonts w:ascii="Times New Roman" w:hAnsi="Times New Roman"/>
          <w:color w:val="000000"/>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r w:rsidRPr="00F84AE9">
        <w:rPr>
          <w:rFonts w:ascii="Times New Roman" w:hAnsi="Times New Roman"/>
          <w:color w:val="000000"/>
          <w:sz w:val="28"/>
          <w:szCs w:val="28"/>
        </w:rPr>
        <w:t>(в ред. Федерального </w:t>
      </w:r>
      <w:hyperlink r:id="rId6" w:anchor="dst100059" w:history="1">
        <w:r w:rsidRPr="00F84AE9">
          <w:rPr>
            <w:rFonts w:ascii="Times New Roman" w:hAnsi="Times New Roman"/>
            <w:color w:val="000000"/>
            <w:sz w:val="28"/>
            <w:szCs w:val="28"/>
            <w:u w:val="single"/>
          </w:rPr>
          <w:t>закона</w:t>
        </w:r>
      </w:hyperlink>
      <w:r w:rsidRPr="00F84AE9">
        <w:rPr>
          <w:rFonts w:ascii="Times New Roman" w:hAnsi="Times New Roman"/>
          <w:color w:val="000000"/>
          <w:sz w:val="28"/>
          <w:szCs w:val="28"/>
        </w:rPr>
        <w:t> от 05.10.2015 N 285-ФЗ)</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r w:rsidRPr="00F84AE9">
        <w:rPr>
          <w:rFonts w:ascii="Times New Roman" w:hAnsi="Times New Roman"/>
          <w:color w:val="000000"/>
          <w:sz w:val="28"/>
          <w:szCs w:val="28"/>
        </w:rPr>
        <w:t>В </w:t>
      </w:r>
      <w:hyperlink r:id="rId7"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F84AE9">
        <w:rPr>
          <w:rFonts w:ascii="Times New Roman" w:hAnsi="Times New Roman"/>
          <w:color w:val="000000"/>
          <w:sz w:val="28"/>
          <w:szCs w:val="28"/>
        </w:rPr>
        <w:lastRenderedPageBreak/>
        <w:t>лицом, указанным в </w:t>
      </w:r>
      <w:hyperlink r:id="rId8"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9"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bookmarkStart w:id="3" w:name="dst171"/>
      <w:bookmarkEnd w:id="3"/>
      <w:r w:rsidRPr="00F84AE9">
        <w:rPr>
          <w:rFonts w:ascii="Times New Roman" w:hAnsi="Times New Roman"/>
          <w:color w:val="000000"/>
          <w:sz w:val="28"/>
          <w:szCs w:val="28"/>
        </w:rPr>
        <w:t>3. Обязанность принимать меры по предотвращению и урегулированию конфликта интересов возлагается:</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bookmarkStart w:id="4" w:name="dst172"/>
      <w:bookmarkEnd w:id="4"/>
      <w:r w:rsidRPr="00F84AE9">
        <w:rPr>
          <w:rFonts w:ascii="Times New Roman" w:hAnsi="Times New Roman"/>
          <w:color w:val="000000"/>
          <w:sz w:val="28"/>
          <w:szCs w:val="28"/>
        </w:rPr>
        <w:t>1) на государственных и муниципальных служащих;</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bookmarkStart w:id="5" w:name="dst195"/>
      <w:bookmarkEnd w:id="5"/>
      <w:r w:rsidRPr="00F84AE9">
        <w:rPr>
          <w:rFonts w:ascii="Times New Roman" w:hAnsi="Times New Roman"/>
          <w:color w:val="000000"/>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84629" w:rsidRPr="00F84AE9" w:rsidRDefault="00784629" w:rsidP="00784629">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(в ред. Федерального </w:t>
      </w:r>
      <w:hyperlink r:id="rId10" w:anchor="dst100067" w:history="1">
        <w:r w:rsidRPr="00F84AE9">
          <w:rPr>
            <w:rFonts w:ascii="Times New Roman" w:hAnsi="Times New Roman"/>
            <w:color w:val="000000"/>
            <w:sz w:val="28"/>
            <w:szCs w:val="28"/>
            <w:u w:val="single"/>
          </w:rPr>
          <w:t>закона</w:t>
        </w:r>
      </w:hyperlink>
      <w:r w:rsidRPr="00F84AE9">
        <w:rPr>
          <w:rFonts w:ascii="Times New Roman" w:hAnsi="Times New Roman"/>
          <w:color w:val="000000"/>
          <w:sz w:val="28"/>
          <w:szCs w:val="28"/>
        </w:rPr>
        <w:t> от 04.06.2018 N 133-ФЗ)</w:t>
      </w:r>
    </w:p>
    <w:p w:rsidR="00784629" w:rsidRPr="00F84AE9" w:rsidRDefault="00784629" w:rsidP="00784629">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(см. текст в предыдущей редакции)</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bookmarkStart w:id="6" w:name="dst174"/>
      <w:bookmarkEnd w:id="6"/>
      <w:r w:rsidRPr="00F84AE9">
        <w:rPr>
          <w:rFonts w:ascii="Times New Roman" w:hAnsi="Times New Roman"/>
          <w:color w:val="000000"/>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4629" w:rsidRPr="00F84AE9" w:rsidRDefault="00784629" w:rsidP="00784629">
      <w:pPr>
        <w:shd w:val="clear" w:color="auto" w:fill="FFFFFF"/>
        <w:spacing w:after="0" w:line="360" w:lineRule="auto"/>
        <w:ind w:firstLine="540"/>
        <w:jc w:val="both"/>
        <w:rPr>
          <w:rFonts w:ascii="Times New Roman" w:hAnsi="Times New Roman"/>
          <w:color w:val="000000"/>
          <w:sz w:val="28"/>
          <w:szCs w:val="28"/>
        </w:rPr>
      </w:pPr>
      <w:bookmarkStart w:id="7" w:name="dst175"/>
      <w:bookmarkEnd w:id="7"/>
      <w:r w:rsidRPr="00F84AE9">
        <w:rPr>
          <w:rFonts w:ascii="Times New Roman" w:hAnsi="Times New Roman"/>
          <w:color w:val="000000"/>
          <w:sz w:val="28"/>
          <w:szCs w:val="28"/>
        </w:rPr>
        <w:t>4) на иные категории лиц в случаях, предусмотренных федеральными законами.</w:t>
      </w:r>
    </w:p>
    <w:p w:rsidR="00784629" w:rsidRPr="00F84AE9" w:rsidRDefault="00784629" w:rsidP="00784629">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(часть 3 введена Федеральным </w:t>
      </w:r>
      <w:hyperlink r:id="rId11" w:anchor="dst100080" w:history="1">
        <w:r w:rsidRPr="00F84AE9">
          <w:rPr>
            <w:rFonts w:ascii="Times New Roman" w:hAnsi="Times New Roman"/>
            <w:color w:val="000000"/>
            <w:sz w:val="28"/>
            <w:szCs w:val="28"/>
            <w:u w:val="single"/>
          </w:rPr>
          <w:t>законом</w:t>
        </w:r>
      </w:hyperlink>
      <w:r w:rsidRPr="00F84AE9">
        <w:rPr>
          <w:rFonts w:ascii="Times New Roman" w:hAnsi="Times New Roman"/>
          <w:color w:val="000000"/>
          <w:sz w:val="28"/>
          <w:szCs w:val="28"/>
        </w:rPr>
        <w:t> от 03.04.2017 N 64-ФЗ)</w:t>
      </w:r>
    </w:p>
    <w:p w:rsidR="00784629" w:rsidRPr="00F84AE9" w:rsidRDefault="00784629" w:rsidP="00784629">
      <w:pPr>
        <w:spacing w:after="0" w:line="360" w:lineRule="auto"/>
        <w:ind w:firstLine="720"/>
        <w:jc w:val="both"/>
        <w:rPr>
          <w:rFonts w:ascii="Times New Roman" w:hAnsi="Times New Roman"/>
          <w:sz w:val="28"/>
          <w:szCs w:val="28"/>
        </w:rPr>
      </w:pPr>
    </w:p>
    <w:p w:rsidR="00784629" w:rsidRPr="00F84AE9" w:rsidRDefault="00784629" w:rsidP="00784629">
      <w:pPr>
        <w:tabs>
          <w:tab w:val="num" w:pos="0"/>
          <w:tab w:val="left" w:pos="567"/>
        </w:tabs>
        <w:spacing w:after="0" w:line="360" w:lineRule="auto"/>
        <w:ind w:firstLine="720"/>
        <w:outlineLvl w:val="0"/>
        <w:rPr>
          <w:rFonts w:ascii="Times New Roman" w:hAnsi="Times New Roman"/>
          <w:b/>
          <w:bCs/>
          <w:kern w:val="36"/>
          <w:sz w:val="28"/>
          <w:szCs w:val="28"/>
        </w:rPr>
      </w:pPr>
      <w:r w:rsidRPr="00F84AE9">
        <w:rPr>
          <w:rFonts w:ascii="Times New Roman" w:hAnsi="Times New Roman"/>
          <w:b/>
          <w:bCs/>
          <w:kern w:val="36"/>
          <w:sz w:val="28"/>
          <w:szCs w:val="28"/>
        </w:rPr>
        <w:t> </w:t>
      </w:r>
    </w:p>
    <w:p w:rsidR="00784629" w:rsidRPr="00F84AE9" w:rsidRDefault="00784629" w:rsidP="00784629">
      <w:pPr>
        <w:tabs>
          <w:tab w:val="num" w:pos="0"/>
          <w:tab w:val="left" w:pos="567"/>
        </w:tabs>
        <w:spacing w:after="0" w:line="360" w:lineRule="auto"/>
        <w:ind w:firstLine="720"/>
        <w:jc w:val="center"/>
        <w:outlineLvl w:val="0"/>
        <w:rPr>
          <w:rFonts w:ascii="Times New Roman" w:hAnsi="Times New Roman"/>
          <w:b/>
          <w:bCs/>
          <w:kern w:val="36"/>
          <w:sz w:val="28"/>
          <w:szCs w:val="28"/>
        </w:rPr>
      </w:pPr>
      <w:r w:rsidRPr="00F84AE9">
        <w:rPr>
          <w:rFonts w:ascii="Times New Roman" w:hAnsi="Times New Roman"/>
          <w:b/>
          <w:bCs/>
          <w:iCs/>
          <w:kern w:val="36"/>
          <w:sz w:val="28"/>
          <w:szCs w:val="28"/>
        </w:rPr>
        <w:lastRenderedPageBreak/>
        <w:t>3. Основные принципы анти коррупционной  деятельности организации</w:t>
      </w:r>
    </w:p>
    <w:p w:rsidR="00784629" w:rsidRPr="00F84AE9" w:rsidRDefault="00784629" w:rsidP="00784629">
      <w:pPr>
        <w:spacing w:after="0" w:line="360" w:lineRule="auto"/>
        <w:ind w:firstLine="720"/>
        <w:jc w:val="both"/>
        <w:rPr>
          <w:rFonts w:ascii="Times New Roman" w:hAnsi="Times New Roman"/>
          <w:bCs/>
          <w:kern w:val="36"/>
          <w:sz w:val="28"/>
          <w:szCs w:val="28"/>
        </w:rPr>
      </w:pPr>
      <w:r w:rsidRPr="00F84AE9">
        <w:rPr>
          <w:rFonts w:ascii="Times New Roman" w:hAnsi="Times New Roman"/>
          <w:sz w:val="28"/>
          <w:szCs w:val="28"/>
        </w:rPr>
        <w:t> </w:t>
      </w:r>
      <w:r w:rsidRPr="00F84AE9">
        <w:rPr>
          <w:rFonts w:ascii="Times New Roman" w:hAnsi="Times New Roman"/>
          <w:bCs/>
          <w:kern w:val="36"/>
          <w:sz w:val="28"/>
          <w:szCs w:val="28"/>
        </w:rPr>
        <w:t xml:space="preserve">Система мер противодействия коррупции в </w:t>
      </w:r>
      <w:r>
        <w:rPr>
          <w:rFonts w:ascii="Times New Roman" w:hAnsi="Times New Roman"/>
          <w:bCs/>
          <w:kern w:val="36"/>
          <w:sz w:val="28"/>
          <w:szCs w:val="28"/>
        </w:rPr>
        <w:t>ДОУ</w:t>
      </w:r>
      <w:r w:rsidRPr="00F84AE9">
        <w:rPr>
          <w:rFonts w:ascii="Times New Roman" w:hAnsi="Times New Roman"/>
          <w:bCs/>
          <w:kern w:val="36"/>
          <w:sz w:val="28"/>
          <w:szCs w:val="28"/>
        </w:rPr>
        <w:t xml:space="preserve"> основывается на следующих ключевых принципах:</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w:t>
      </w:r>
      <w:r w:rsidRPr="00F84AE9">
        <w:rPr>
          <w:rFonts w:ascii="Times New Roman" w:hAnsi="Times New Roman"/>
          <w:iCs/>
          <w:sz w:val="28"/>
          <w:szCs w:val="28"/>
        </w:rPr>
        <w:t xml:space="preserve">Принцип соответствия политики организации действующему законодательству и общепринятым нормам. </w:t>
      </w:r>
      <w:r w:rsidRPr="00F84AE9">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w:t>
      </w:r>
      <w:r w:rsidRPr="00F84AE9">
        <w:rPr>
          <w:rFonts w:ascii="Times New Roman" w:hAnsi="Times New Roman"/>
          <w:iCs/>
          <w:sz w:val="28"/>
          <w:szCs w:val="28"/>
        </w:rPr>
        <w:t xml:space="preserve">Принцип личного примера руководства. </w:t>
      </w:r>
      <w:r w:rsidRPr="00F84AE9">
        <w:rPr>
          <w:rFonts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вовлеченности работников. </w:t>
      </w:r>
      <w:r w:rsidRPr="00F84AE9">
        <w:rPr>
          <w:rFonts w:ascii="Times New Roman" w:hAnsi="Times New Roman"/>
          <w:sz w:val="28"/>
          <w:szCs w:val="28"/>
        </w:rPr>
        <w:t>Информированность работников организации о положениях анти коррупционного законодательства и их активное участие в формировании и реализации анти коррупционных стандартов и процедур.</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соразмерности анти коррупционных процедур риску коррупции. </w:t>
      </w:r>
      <w:r w:rsidRPr="00F84AE9">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эффективности  анти коррупционных процедур. </w:t>
      </w:r>
      <w:r w:rsidRPr="00F84AE9">
        <w:rPr>
          <w:rFonts w:ascii="Times New Roman" w:hAnsi="Times New Roman"/>
          <w:sz w:val="28"/>
          <w:szCs w:val="28"/>
        </w:rPr>
        <w:t xml:space="preserve">Применение в организации таких </w:t>
      </w:r>
      <w:proofErr w:type="gramStart"/>
      <w:r w:rsidRPr="00F84AE9">
        <w:rPr>
          <w:rFonts w:ascii="Times New Roman" w:hAnsi="Times New Roman"/>
          <w:sz w:val="28"/>
          <w:szCs w:val="28"/>
        </w:rPr>
        <w:t>анти коррупционных</w:t>
      </w:r>
      <w:proofErr w:type="gramEnd"/>
      <w:r w:rsidRPr="00F84AE9">
        <w:rPr>
          <w:rFonts w:ascii="Times New Roman" w:hAnsi="Times New Roman"/>
          <w:sz w:val="28"/>
          <w:szCs w:val="28"/>
        </w:rPr>
        <w:t xml:space="preserve"> мероприятий, которые имеют низкую стоимость, обеспечивают простоту реализации и приносят значимый результат.</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ответственности и неотвратимости наказания. </w:t>
      </w:r>
      <w:r w:rsidRPr="00F84AE9">
        <w:rPr>
          <w:rFonts w:ascii="Times New Roman" w:hAnsi="Times New Roman"/>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w:t>
      </w:r>
      <w:r w:rsidRPr="00F84AE9">
        <w:rPr>
          <w:rFonts w:ascii="Times New Roman" w:hAnsi="Times New Roman"/>
          <w:sz w:val="28"/>
          <w:szCs w:val="28"/>
        </w:rPr>
        <w:lastRenderedPageBreak/>
        <w:t>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Принцип открытости</w:t>
      </w:r>
      <w:r w:rsidRPr="00F84AE9">
        <w:rPr>
          <w:rFonts w:ascii="Times New Roman" w:hAnsi="Times New Roman"/>
          <w:sz w:val="28"/>
          <w:szCs w:val="28"/>
        </w:rPr>
        <w:t>. Информирование контрагентов, партнеров и общественности о принятых в организации антикоррупционных стандартах ведения деятельности.</w:t>
      </w:r>
    </w:p>
    <w:p w:rsidR="00784629" w:rsidRPr="00F84AE9" w:rsidRDefault="00784629" w:rsidP="00784629">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постоянного контроля и регулярного мониторинга. </w:t>
      </w:r>
      <w:r w:rsidRPr="00F84AE9">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
          <w:iCs/>
          <w:sz w:val="28"/>
          <w:szCs w:val="28"/>
        </w:rPr>
        <w:t> </w:t>
      </w:r>
    </w:p>
    <w:p w:rsidR="00784629" w:rsidRPr="00F84AE9" w:rsidRDefault="00784629" w:rsidP="00784629">
      <w:pPr>
        <w:spacing w:after="0" w:line="360" w:lineRule="auto"/>
        <w:ind w:firstLine="720"/>
        <w:jc w:val="center"/>
        <w:rPr>
          <w:rFonts w:ascii="Times New Roman" w:hAnsi="Times New Roman"/>
          <w:sz w:val="28"/>
          <w:szCs w:val="28"/>
        </w:rPr>
      </w:pPr>
      <w:r w:rsidRPr="00F84AE9">
        <w:rPr>
          <w:rFonts w:ascii="Times New Roman" w:hAnsi="Times New Roman"/>
          <w:b/>
          <w:bCs/>
          <w:iCs/>
          <w:sz w:val="28"/>
          <w:szCs w:val="28"/>
        </w:rPr>
        <w:t>4. Область применения политики и круг лиц, попадающих под ее действие</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Основным кругом лиц, попадающих под действие политики, являются работники </w:t>
      </w:r>
      <w:r>
        <w:rPr>
          <w:rFonts w:ascii="Times New Roman" w:hAnsi="Times New Roman"/>
          <w:sz w:val="28"/>
          <w:szCs w:val="28"/>
        </w:rPr>
        <w:t>ДОУ</w:t>
      </w:r>
      <w:r w:rsidRPr="00F84AE9">
        <w:rPr>
          <w:rFonts w:ascii="Times New Roman" w:hAnsi="Times New Roman"/>
          <w:sz w:val="28"/>
          <w:szCs w:val="28"/>
        </w:rPr>
        <w:t>, находящиеся с ней в трудовых отношениях, вне зависимости от занимаемой должности и выполняемых функций.</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color w:val="FF0000"/>
          <w:sz w:val="28"/>
          <w:szCs w:val="28"/>
        </w:rPr>
        <w:t> </w:t>
      </w:r>
    </w:p>
    <w:p w:rsidR="00784629" w:rsidRPr="00F84AE9" w:rsidRDefault="00784629" w:rsidP="00784629">
      <w:pPr>
        <w:tabs>
          <w:tab w:val="num" w:pos="0"/>
        </w:tabs>
        <w:spacing w:after="0" w:line="360" w:lineRule="auto"/>
        <w:ind w:firstLine="720"/>
        <w:jc w:val="center"/>
        <w:outlineLvl w:val="1"/>
        <w:rPr>
          <w:rFonts w:ascii="Times New Roman" w:hAnsi="Times New Roman"/>
          <w:b/>
          <w:bCs/>
          <w:sz w:val="28"/>
          <w:szCs w:val="28"/>
        </w:rPr>
      </w:pPr>
      <w:r w:rsidRPr="00F84AE9">
        <w:rPr>
          <w:rFonts w:ascii="Times New Roman" w:hAnsi="Times New Roman"/>
          <w:b/>
          <w:bCs/>
          <w:sz w:val="28"/>
          <w:szCs w:val="28"/>
        </w:rPr>
        <w:t xml:space="preserve">5.  Обязанности должностных лиц </w:t>
      </w:r>
      <w:r>
        <w:rPr>
          <w:rFonts w:ascii="Times New Roman" w:hAnsi="Times New Roman"/>
          <w:b/>
          <w:bCs/>
          <w:sz w:val="28"/>
          <w:szCs w:val="28"/>
        </w:rPr>
        <w:t>ДОУ</w:t>
      </w:r>
      <w:r w:rsidRPr="00F84AE9">
        <w:rPr>
          <w:rFonts w:ascii="Times New Roman" w:hAnsi="Times New Roman"/>
          <w:b/>
          <w:bCs/>
          <w:sz w:val="28"/>
          <w:szCs w:val="28"/>
        </w:rPr>
        <w:t>, ответственных за реализацию антикоррупционной  политики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Задачи, функции и полномочия должностных лиц </w:t>
      </w:r>
      <w:r>
        <w:rPr>
          <w:rFonts w:ascii="Times New Roman" w:hAnsi="Times New Roman"/>
          <w:sz w:val="28"/>
          <w:szCs w:val="28"/>
        </w:rPr>
        <w:t>ДОУ</w:t>
      </w:r>
      <w:r w:rsidRPr="00F84AE9">
        <w:rPr>
          <w:rFonts w:ascii="Times New Roman" w:hAnsi="Times New Roman"/>
          <w:sz w:val="28"/>
          <w:szCs w:val="28"/>
        </w:rPr>
        <w:t>, ответственных за реализацию антикоррупционной политики  включают в частности:</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разработку  локальных нормативных актов организации, направленных на реализацию мер по предупреждению коррупции (антикоррупционной политики, профессионально-этического кодекса и т.д.);</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организацию проведения оценки коррупционных рисков;</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Pr="00F84AE9">
        <w:rPr>
          <w:rFonts w:ascii="Times New Roman" w:hAnsi="Times New Roman"/>
          <w:sz w:val="28"/>
          <w:szCs w:val="28"/>
        </w:rPr>
        <w:lastRenderedPageBreak/>
        <w:t>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организацию заполнения и рассмотрения </w:t>
      </w:r>
      <w:r w:rsidRPr="00F84AE9">
        <w:rPr>
          <w:rFonts w:ascii="Times New Roman" w:hAnsi="Times New Roman"/>
          <w:bCs/>
          <w:sz w:val="28"/>
          <w:szCs w:val="28"/>
        </w:rPr>
        <w:t>деклараций</w:t>
      </w:r>
      <w:r w:rsidRPr="00F84AE9">
        <w:rPr>
          <w:rFonts w:ascii="Times New Roman" w:hAnsi="Times New Roman"/>
          <w:b/>
          <w:bCs/>
          <w:sz w:val="28"/>
          <w:szCs w:val="28"/>
        </w:rPr>
        <w:t xml:space="preserve"> </w:t>
      </w:r>
      <w:r w:rsidRPr="00F84AE9">
        <w:rPr>
          <w:rFonts w:ascii="Times New Roman" w:hAnsi="Times New Roman"/>
          <w:sz w:val="28"/>
          <w:szCs w:val="28"/>
        </w:rPr>
        <w:t>о конфликте интересов;</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проведение оценки результатов анти коррупционной работы и подготовку соответствующих отчетных материалов.</w:t>
      </w:r>
    </w:p>
    <w:p w:rsidR="00784629" w:rsidRDefault="00784629" w:rsidP="00784629">
      <w:pPr>
        <w:spacing w:after="0" w:line="360" w:lineRule="auto"/>
        <w:ind w:firstLine="720"/>
        <w:jc w:val="both"/>
        <w:rPr>
          <w:rFonts w:ascii="Times New Roman" w:hAnsi="Times New Roman"/>
          <w:b/>
          <w:bCs/>
          <w:i/>
          <w:iCs/>
          <w:sz w:val="28"/>
          <w:szCs w:val="28"/>
        </w:rPr>
      </w:pPr>
    </w:p>
    <w:p w:rsidR="00784629" w:rsidRPr="00F84AE9" w:rsidRDefault="00784629" w:rsidP="00784629">
      <w:pPr>
        <w:spacing w:after="0" w:line="360" w:lineRule="auto"/>
        <w:ind w:firstLine="720"/>
        <w:jc w:val="both"/>
        <w:rPr>
          <w:rFonts w:ascii="Times New Roman" w:hAnsi="Times New Roman"/>
          <w:b/>
          <w:bCs/>
          <w:i/>
          <w:iCs/>
          <w:sz w:val="28"/>
          <w:szCs w:val="28"/>
        </w:rPr>
      </w:pPr>
    </w:p>
    <w:p w:rsidR="00784629" w:rsidRPr="00F84AE9" w:rsidRDefault="00784629" w:rsidP="00784629">
      <w:pPr>
        <w:spacing w:after="0" w:line="360" w:lineRule="auto"/>
        <w:ind w:firstLine="720"/>
        <w:jc w:val="center"/>
        <w:rPr>
          <w:rFonts w:ascii="Times New Roman" w:hAnsi="Times New Roman"/>
          <w:sz w:val="28"/>
          <w:szCs w:val="28"/>
        </w:rPr>
      </w:pPr>
      <w:r w:rsidRPr="00F84AE9">
        <w:rPr>
          <w:rFonts w:ascii="Times New Roman" w:hAnsi="Times New Roman"/>
          <w:b/>
          <w:bCs/>
          <w:iCs/>
          <w:sz w:val="28"/>
          <w:szCs w:val="28"/>
        </w:rPr>
        <w:t>6. Определение и закрепление обязанностей работников и организации, связанных с предупреждением и противодействием коррупции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b/>
          <w:bCs/>
          <w:i/>
          <w:iCs/>
          <w:sz w:val="28"/>
          <w:szCs w:val="28"/>
        </w:rPr>
        <w:t> </w:t>
      </w:r>
      <w:r w:rsidRPr="00F84AE9">
        <w:rPr>
          <w:rFonts w:ascii="Times New Roman" w:hAnsi="Times New Roman"/>
          <w:sz w:val="28"/>
          <w:szCs w:val="28"/>
        </w:rPr>
        <w:t xml:space="preserve">Обязанности работников организации в связи с предупреждением и противодействием коррупции являются общими для всех сотрудников </w:t>
      </w:r>
      <w:r>
        <w:rPr>
          <w:rFonts w:ascii="Times New Roman" w:hAnsi="Times New Roman"/>
          <w:sz w:val="28"/>
          <w:szCs w:val="28"/>
        </w:rPr>
        <w:t>ДОУ</w:t>
      </w:r>
      <w:r w:rsidRPr="00F84AE9">
        <w:rPr>
          <w:rFonts w:ascii="Times New Roman" w:hAnsi="Times New Roman"/>
          <w:sz w:val="28"/>
          <w:szCs w:val="28"/>
        </w:rPr>
        <w:t>.</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Общими обязанностями работников в связи с предупреждением и противодействием коррупции являются следующие:</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sz w:val="28"/>
          <w:szCs w:val="28"/>
        </w:rPr>
        <w:t>ДОУ</w:t>
      </w:r>
      <w:r w:rsidRPr="00F84AE9">
        <w:rPr>
          <w:rFonts w:ascii="Times New Roman" w:hAnsi="Times New Roman"/>
          <w:sz w:val="28"/>
          <w:szCs w:val="28"/>
        </w:rPr>
        <w:t>;</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lastRenderedPageBreak/>
        <w:t></w:t>
      </w:r>
      <w:r w:rsidRPr="00F84AE9">
        <w:rPr>
          <w:rFonts w:ascii="Times New Roman" w:hAnsi="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sz w:val="28"/>
          <w:szCs w:val="28"/>
        </w:rPr>
        <w:t>ДОУ</w:t>
      </w:r>
      <w:r w:rsidRPr="00F84AE9">
        <w:rPr>
          <w:rFonts w:ascii="Times New Roman" w:hAnsi="Times New Roman"/>
          <w:sz w:val="28"/>
          <w:szCs w:val="28"/>
        </w:rPr>
        <w:t>;</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незамедлительно информировать </w:t>
      </w:r>
      <w:r>
        <w:rPr>
          <w:rFonts w:ascii="Times New Roman" w:hAnsi="Times New Roman"/>
          <w:sz w:val="28"/>
          <w:szCs w:val="28"/>
        </w:rPr>
        <w:t>заведующего ДОУ</w:t>
      </w:r>
      <w:r w:rsidRPr="00F84AE9">
        <w:rPr>
          <w:rFonts w:ascii="Times New Roman" w:hAnsi="Times New Roman"/>
          <w:sz w:val="28"/>
          <w:szCs w:val="28"/>
        </w:rPr>
        <w:t>, руководство организации о случаях склонения работника к совершению коррупционных правонарушений;</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сообщить ответственному лицу о возможности возникновения либо возникшем у работника конфликте интересов.</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84629" w:rsidRDefault="00784629" w:rsidP="00784629">
      <w:pPr>
        <w:tabs>
          <w:tab w:val="num" w:pos="0"/>
          <w:tab w:val="left" w:pos="284"/>
        </w:tabs>
        <w:spacing w:after="0" w:line="360" w:lineRule="auto"/>
        <w:ind w:firstLine="720"/>
        <w:outlineLvl w:val="0"/>
        <w:rPr>
          <w:rFonts w:ascii="Times New Roman" w:hAnsi="Times New Roman"/>
          <w:b/>
          <w:bCs/>
          <w:kern w:val="36"/>
          <w:sz w:val="28"/>
          <w:szCs w:val="28"/>
        </w:rPr>
      </w:pPr>
      <w:r w:rsidRPr="00F84AE9">
        <w:rPr>
          <w:rFonts w:ascii="Times New Roman" w:hAnsi="Times New Roman"/>
          <w:b/>
          <w:bCs/>
          <w:kern w:val="36"/>
          <w:sz w:val="28"/>
          <w:szCs w:val="28"/>
        </w:rPr>
        <w:t> </w:t>
      </w:r>
    </w:p>
    <w:p w:rsidR="00784629" w:rsidRDefault="00784629" w:rsidP="00784629">
      <w:pPr>
        <w:tabs>
          <w:tab w:val="num" w:pos="0"/>
          <w:tab w:val="left" w:pos="284"/>
        </w:tabs>
        <w:spacing w:after="0" w:line="360" w:lineRule="auto"/>
        <w:ind w:firstLine="720"/>
        <w:outlineLvl w:val="0"/>
        <w:rPr>
          <w:rFonts w:ascii="Times New Roman" w:hAnsi="Times New Roman"/>
          <w:b/>
          <w:bCs/>
          <w:kern w:val="36"/>
          <w:sz w:val="28"/>
          <w:szCs w:val="28"/>
        </w:rPr>
      </w:pPr>
    </w:p>
    <w:p w:rsidR="00784629" w:rsidRPr="00F84AE9" w:rsidRDefault="00784629" w:rsidP="00784629">
      <w:pPr>
        <w:tabs>
          <w:tab w:val="num" w:pos="0"/>
          <w:tab w:val="left" w:pos="284"/>
        </w:tabs>
        <w:spacing w:after="0" w:line="360" w:lineRule="auto"/>
        <w:ind w:firstLine="720"/>
        <w:outlineLvl w:val="0"/>
        <w:rPr>
          <w:rFonts w:ascii="Times New Roman" w:hAnsi="Times New Roman"/>
          <w:b/>
          <w:bCs/>
          <w:kern w:val="36"/>
          <w:sz w:val="28"/>
          <w:szCs w:val="28"/>
        </w:rPr>
      </w:pPr>
    </w:p>
    <w:p w:rsidR="00784629" w:rsidRDefault="00784629" w:rsidP="00784629">
      <w:pPr>
        <w:spacing w:before="100" w:beforeAutospacing="1" w:after="100" w:afterAutospacing="1" w:line="360" w:lineRule="auto"/>
        <w:ind w:firstLine="567"/>
        <w:jc w:val="center"/>
        <w:rPr>
          <w:rFonts w:ascii="Times New Roman" w:hAnsi="Times New Roman"/>
          <w:b/>
          <w:bCs/>
          <w:sz w:val="28"/>
          <w:szCs w:val="28"/>
        </w:rPr>
      </w:pPr>
      <w:r>
        <w:rPr>
          <w:rFonts w:ascii="Times New Roman" w:hAnsi="Times New Roman"/>
          <w:b/>
          <w:bCs/>
          <w:sz w:val="28"/>
          <w:szCs w:val="28"/>
        </w:rPr>
        <w:lastRenderedPageBreak/>
        <w:t>7. Ответственность сотрудников за наблюдение требований антикоррупционной политики.</w:t>
      </w:r>
    </w:p>
    <w:p w:rsidR="00784629" w:rsidRDefault="00784629" w:rsidP="00784629">
      <w:pPr>
        <w:pStyle w:val="Style12"/>
        <w:widowControl/>
        <w:spacing w:line="360" w:lineRule="auto"/>
        <w:ind w:firstLine="709"/>
        <w:rPr>
          <w:rStyle w:val="FontStyle17"/>
        </w:rPr>
      </w:pPr>
      <w:r>
        <w:rPr>
          <w:rStyle w:val="FontStyle17"/>
        </w:rPr>
        <w:t>Работники детского сада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784629" w:rsidRDefault="00784629" w:rsidP="00784629"/>
    <w:p w:rsidR="00784629" w:rsidRPr="00F84AE9" w:rsidRDefault="00784629" w:rsidP="00784629">
      <w:pPr>
        <w:tabs>
          <w:tab w:val="num" w:pos="0"/>
          <w:tab w:val="left" w:pos="284"/>
        </w:tabs>
        <w:spacing w:after="0" w:line="360" w:lineRule="auto"/>
        <w:ind w:firstLine="720"/>
        <w:jc w:val="center"/>
        <w:outlineLvl w:val="0"/>
        <w:rPr>
          <w:rFonts w:ascii="Times New Roman" w:hAnsi="Times New Roman"/>
          <w:b/>
          <w:bCs/>
          <w:kern w:val="36"/>
          <w:sz w:val="28"/>
          <w:szCs w:val="28"/>
        </w:rPr>
      </w:pPr>
      <w:r>
        <w:rPr>
          <w:rFonts w:ascii="Times New Roman" w:hAnsi="Times New Roman"/>
          <w:b/>
          <w:bCs/>
          <w:iCs/>
          <w:kern w:val="36"/>
          <w:sz w:val="28"/>
          <w:szCs w:val="28"/>
        </w:rPr>
        <w:t>8</w:t>
      </w:r>
      <w:r w:rsidRPr="00F84AE9">
        <w:rPr>
          <w:rFonts w:ascii="Times New Roman" w:hAnsi="Times New Roman"/>
          <w:b/>
          <w:bCs/>
          <w:iCs/>
          <w:kern w:val="36"/>
          <w:sz w:val="28"/>
          <w:szCs w:val="28"/>
        </w:rPr>
        <w:t>.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46"/>
        <w:gridCol w:w="6537"/>
      </w:tblGrid>
      <w:tr w:rsidR="00784629" w:rsidRPr="00F84AE9" w:rsidTr="00471C75">
        <w:trPr>
          <w:trHeight w:val="350"/>
          <w:tblCellSpacing w:w="0" w:type="dxa"/>
        </w:trPr>
        <w:tc>
          <w:tcPr>
            <w:tcW w:w="2880" w:type="dxa"/>
            <w:tcMar>
              <w:top w:w="0" w:type="dxa"/>
              <w:left w:w="108" w:type="dxa"/>
              <w:bottom w:w="0" w:type="dxa"/>
              <w:right w:w="108" w:type="dxa"/>
            </w:tcMar>
          </w:tcPr>
          <w:p w:rsidR="00784629" w:rsidRPr="00F84AE9" w:rsidRDefault="00784629" w:rsidP="00471C75">
            <w:pPr>
              <w:snapToGrid w:val="0"/>
              <w:spacing w:after="0" w:line="360" w:lineRule="auto"/>
              <w:ind w:firstLine="720"/>
              <w:jc w:val="center"/>
              <w:rPr>
                <w:rFonts w:ascii="Times New Roman" w:hAnsi="Times New Roman"/>
                <w:sz w:val="28"/>
                <w:szCs w:val="28"/>
              </w:rPr>
            </w:pPr>
            <w:r w:rsidRPr="00F84AE9">
              <w:rPr>
                <w:rFonts w:ascii="Times New Roman" w:hAnsi="Times New Roman"/>
                <w:sz w:val="28"/>
                <w:szCs w:val="28"/>
              </w:rPr>
              <w:t> </w:t>
            </w:r>
            <w:r w:rsidRPr="00F84AE9">
              <w:rPr>
                <w:rFonts w:ascii="Times New Roman" w:hAnsi="Times New Roman"/>
                <w:b/>
                <w:bCs/>
                <w:sz w:val="28"/>
                <w:szCs w:val="28"/>
              </w:rPr>
              <w:t>Направление</w:t>
            </w: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center"/>
              <w:rPr>
                <w:rFonts w:ascii="Times New Roman" w:hAnsi="Times New Roman"/>
                <w:sz w:val="28"/>
                <w:szCs w:val="28"/>
              </w:rPr>
            </w:pPr>
            <w:r w:rsidRPr="00F84AE9">
              <w:rPr>
                <w:rFonts w:ascii="Times New Roman" w:hAnsi="Times New Roman"/>
                <w:b/>
                <w:bCs/>
                <w:sz w:val="28"/>
                <w:szCs w:val="28"/>
              </w:rPr>
              <w:t>Мероприятие</w:t>
            </w:r>
          </w:p>
        </w:tc>
      </w:tr>
      <w:tr w:rsidR="00784629" w:rsidRPr="00F84AE9" w:rsidTr="00471C75">
        <w:trPr>
          <w:trHeight w:val="350"/>
          <w:tblCellSpacing w:w="0" w:type="dxa"/>
        </w:trPr>
        <w:tc>
          <w:tcPr>
            <w:tcW w:w="2880" w:type="dxa"/>
            <w:vMerge w:val="restart"/>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jc w:val="both"/>
              <w:rPr>
                <w:rFonts w:ascii="Times New Roman" w:hAnsi="Times New Roman"/>
                <w:sz w:val="28"/>
                <w:szCs w:val="28"/>
              </w:rPr>
            </w:pPr>
            <w:r w:rsidRPr="00F84AE9">
              <w:rPr>
                <w:rFonts w:ascii="Times New Roman" w:hAnsi="Times New Roman"/>
                <w:sz w:val="28"/>
                <w:szCs w:val="28"/>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tcPr>
          <w:p w:rsidR="00784629" w:rsidRPr="00F84AE9" w:rsidRDefault="00784629" w:rsidP="00471C75">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принятие анти коррупционной политики организаци</w:t>
            </w:r>
            <w:bookmarkStart w:id="8" w:name="_ftnref1"/>
            <w:r w:rsidRPr="00F84AE9">
              <w:rPr>
                <w:rFonts w:ascii="Times New Roman" w:hAnsi="Times New Roman"/>
                <w:sz w:val="28"/>
                <w:szCs w:val="28"/>
              </w:rPr>
              <w:t>и</w:t>
            </w:r>
            <w:bookmarkEnd w:id="8"/>
          </w:p>
        </w:tc>
      </w:tr>
      <w:tr w:rsidR="00784629" w:rsidRPr="00F84AE9" w:rsidTr="00471C75">
        <w:trPr>
          <w:trHeight w:val="350"/>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утверждение плана реализации анти коррупционных мероприятий</w:t>
            </w:r>
          </w:p>
        </w:tc>
      </w:tr>
      <w:tr w:rsidR="00784629" w:rsidRPr="00F84AE9" w:rsidTr="00471C75">
        <w:trPr>
          <w:trHeight w:val="350"/>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принятие профессионально-этического кодекса работников организации</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pacing w:before="100" w:beforeAutospacing="1" w:after="100" w:afterAutospacing="1" w:line="360" w:lineRule="auto"/>
              <w:ind w:firstLine="720"/>
              <w:rPr>
                <w:rFonts w:ascii="Times New Roman" w:hAnsi="Times New Roman"/>
                <w:sz w:val="28"/>
                <w:szCs w:val="28"/>
              </w:rPr>
            </w:pPr>
            <w:r w:rsidRPr="00F84AE9">
              <w:rPr>
                <w:rFonts w:ascii="Times New Roman" w:hAnsi="Times New Roman"/>
                <w:sz w:val="28"/>
                <w:szCs w:val="28"/>
              </w:rPr>
              <w:t>Разработка и внедрение положения о конфликте интересов</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анти коррупционных положений в трудовые договоры работников</w:t>
            </w:r>
          </w:p>
        </w:tc>
      </w:tr>
      <w:tr w:rsidR="00784629" w:rsidRPr="00F84AE9" w:rsidTr="00471C75">
        <w:trPr>
          <w:trHeight w:val="53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784629" w:rsidRPr="00F84AE9" w:rsidTr="00471C75">
        <w:trPr>
          <w:trHeight w:val="457"/>
          <w:tblCellSpacing w:w="0" w:type="dxa"/>
        </w:trPr>
        <w:tc>
          <w:tcPr>
            <w:tcW w:w="2880" w:type="dxa"/>
            <w:vMerge w:val="restart"/>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jc w:val="both"/>
              <w:rPr>
                <w:rFonts w:ascii="Times New Roman" w:hAnsi="Times New Roman"/>
                <w:sz w:val="28"/>
                <w:szCs w:val="28"/>
              </w:rPr>
            </w:pPr>
            <w:r w:rsidRPr="00F84AE9">
              <w:rPr>
                <w:rFonts w:ascii="Times New Roman" w:hAnsi="Times New Roman"/>
                <w:sz w:val="28"/>
                <w:szCs w:val="28"/>
              </w:rPr>
              <w:lastRenderedPageBreak/>
              <w:t>Разработка и введение специальных антикоррупционных процедур</w:t>
            </w: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 коррупционных мер</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84629" w:rsidRPr="00F84AE9" w:rsidTr="00471C75">
        <w:trPr>
          <w:trHeight w:val="457"/>
          <w:tblCellSpacing w:w="0" w:type="dxa"/>
        </w:trPr>
        <w:tc>
          <w:tcPr>
            <w:tcW w:w="2880" w:type="dxa"/>
            <w:vMerge w:val="restart"/>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rPr>
                <w:rFonts w:ascii="Times New Roman" w:hAnsi="Times New Roman"/>
                <w:sz w:val="28"/>
                <w:szCs w:val="28"/>
              </w:rPr>
            </w:pPr>
            <w:r w:rsidRPr="00F84AE9">
              <w:rPr>
                <w:rFonts w:ascii="Times New Roman" w:hAnsi="Times New Roman"/>
                <w:sz w:val="28"/>
                <w:szCs w:val="28"/>
              </w:rPr>
              <w:t>Обучение и информирование работников</w:t>
            </w: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обучающих мероприятий по вопросам профилактики и противодействия коррупции</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Осуществление регулярного контроля соблюдения внутренних процедур</w:t>
            </w:r>
          </w:p>
        </w:tc>
      </w:tr>
      <w:tr w:rsidR="00784629" w:rsidRPr="00F84AE9" w:rsidTr="00471C75">
        <w:trPr>
          <w:trHeight w:val="711"/>
          <w:tblCellSpacing w:w="0" w:type="dxa"/>
        </w:trPr>
        <w:tc>
          <w:tcPr>
            <w:tcW w:w="2880" w:type="dxa"/>
            <w:vMerge w:val="restart"/>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rPr>
                <w:rFonts w:ascii="Times New Roman" w:hAnsi="Times New Roman"/>
                <w:sz w:val="28"/>
                <w:szCs w:val="28"/>
              </w:rPr>
            </w:pPr>
            <w:r w:rsidRPr="00F84AE9">
              <w:rPr>
                <w:rFonts w:ascii="Times New Roman" w:hAnsi="Times New Roman"/>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84629" w:rsidRPr="00F84AE9" w:rsidTr="00471C75">
        <w:trPr>
          <w:trHeight w:val="1245"/>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регулярной оценки результатов работы по противодействию коррупции</w:t>
            </w:r>
          </w:p>
          <w:p w:rsidR="00784629" w:rsidRPr="00F84AE9" w:rsidRDefault="00784629" w:rsidP="00471C75">
            <w:pPr>
              <w:snapToGrid w:val="0"/>
              <w:spacing w:before="100" w:beforeAutospacing="1" w:after="100" w:afterAutospacing="1" w:line="360" w:lineRule="auto"/>
              <w:jc w:val="both"/>
              <w:rPr>
                <w:rFonts w:ascii="Times New Roman" w:hAnsi="Times New Roman"/>
                <w:sz w:val="28"/>
                <w:szCs w:val="28"/>
              </w:rPr>
            </w:pPr>
          </w:p>
        </w:tc>
      </w:tr>
      <w:tr w:rsidR="00784629" w:rsidRPr="00F84AE9" w:rsidTr="00471C75">
        <w:trPr>
          <w:trHeight w:val="555"/>
          <w:tblCellSpacing w:w="0" w:type="dxa"/>
        </w:trPr>
        <w:tc>
          <w:tcPr>
            <w:tcW w:w="2880" w:type="dxa"/>
            <w:vMerge w:val="restart"/>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29"/>
              <w:rPr>
                <w:rFonts w:ascii="Times New Roman" w:hAnsi="Times New Roman"/>
                <w:sz w:val="28"/>
                <w:szCs w:val="28"/>
              </w:rPr>
            </w:pPr>
            <w:r w:rsidRPr="00F84AE9">
              <w:rPr>
                <w:rFonts w:ascii="Times New Roman" w:hAnsi="Times New Roman"/>
                <w:sz w:val="28"/>
                <w:szCs w:val="28"/>
              </w:rPr>
              <w:t>Оценка результатов проводимой антикоррупционной работы и распространение отчетных материалов</w:t>
            </w:r>
          </w:p>
          <w:p w:rsidR="00784629" w:rsidRPr="00F84AE9" w:rsidRDefault="00784629" w:rsidP="00471C75">
            <w:pPr>
              <w:snapToGrid w:val="0"/>
              <w:spacing w:before="100" w:beforeAutospacing="1" w:after="100" w:afterAutospacing="1" w:line="360" w:lineRule="auto"/>
              <w:ind w:firstLine="29"/>
              <w:rPr>
                <w:rFonts w:ascii="Times New Roman" w:hAnsi="Times New Roman"/>
                <w:sz w:val="28"/>
                <w:szCs w:val="28"/>
              </w:rPr>
            </w:pPr>
            <w:r w:rsidRPr="00F84AE9">
              <w:rPr>
                <w:rFonts w:ascii="Times New Roman" w:hAnsi="Times New Roman"/>
                <w:sz w:val="28"/>
                <w:szCs w:val="28"/>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tcPr>
          <w:p w:rsidR="00784629" w:rsidRPr="00F84AE9" w:rsidRDefault="00784629" w:rsidP="00471C75">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r w:rsidR="00784629" w:rsidRPr="00F84AE9" w:rsidTr="00471C75">
        <w:trPr>
          <w:trHeight w:val="555"/>
          <w:tblCellSpacing w:w="0" w:type="dxa"/>
        </w:trPr>
        <w:tc>
          <w:tcPr>
            <w:tcW w:w="2880" w:type="dxa"/>
            <w:vMerge/>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784629" w:rsidRPr="00F84AE9" w:rsidTr="00471C75">
        <w:trPr>
          <w:trHeight w:val="457"/>
          <w:tblCellSpacing w:w="0" w:type="dxa"/>
        </w:trPr>
        <w:tc>
          <w:tcPr>
            <w:tcW w:w="0" w:type="auto"/>
            <w:vMerge/>
            <w:vAlign w:val="center"/>
          </w:tcPr>
          <w:p w:rsidR="00784629" w:rsidRPr="00F84AE9" w:rsidRDefault="00784629" w:rsidP="00471C75">
            <w:pPr>
              <w:spacing w:after="0" w:line="360" w:lineRule="auto"/>
              <w:ind w:firstLine="720"/>
              <w:rPr>
                <w:rFonts w:ascii="Times New Roman" w:hAnsi="Times New Roman"/>
                <w:sz w:val="28"/>
                <w:szCs w:val="28"/>
              </w:rPr>
            </w:pPr>
          </w:p>
        </w:tc>
        <w:tc>
          <w:tcPr>
            <w:tcW w:w="7326" w:type="dxa"/>
            <w:tcMar>
              <w:top w:w="0" w:type="dxa"/>
              <w:left w:w="108" w:type="dxa"/>
              <w:bottom w:w="0" w:type="dxa"/>
              <w:right w:w="108" w:type="dxa"/>
            </w:tcMar>
          </w:tcPr>
          <w:p w:rsidR="00784629" w:rsidRPr="00F84AE9" w:rsidRDefault="00784629" w:rsidP="00471C75">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784629" w:rsidRDefault="00784629" w:rsidP="00784629">
      <w:pPr>
        <w:spacing w:before="100" w:beforeAutospacing="1" w:after="100" w:afterAutospacing="1" w:line="360" w:lineRule="auto"/>
        <w:ind w:firstLine="720"/>
        <w:jc w:val="center"/>
        <w:rPr>
          <w:rFonts w:ascii="Times New Roman" w:hAnsi="Times New Roman"/>
          <w:b/>
          <w:bCs/>
          <w:sz w:val="28"/>
          <w:szCs w:val="28"/>
        </w:rPr>
      </w:pPr>
    </w:p>
    <w:p w:rsidR="00784629" w:rsidRPr="00F84AE9" w:rsidRDefault="00784629" w:rsidP="00784629">
      <w:pPr>
        <w:spacing w:before="100" w:beforeAutospacing="1" w:after="100" w:afterAutospacing="1" w:line="360" w:lineRule="auto"/>
        <w:ind w:firstLine="720"/>
        <w:jc w:val="center"/>
        <w:rPr>
          <w:rFonts w:ascii="Times New Roman" w:hAnsi="Times New Roman"/>
          <w:sz w:val="28"/>
          <w:szCs w:val="28"/>
        </w:rPr>
      </w:pPr>
      <w:r>
        <w:rPr>
          <w:rFonts w:ascii="Times New Roman" w:hAnsi="Times New Roman"/>
          <w:b/>
          <w:bCs/>
          <w:sz w:val="28"/>
          <w:szCs w:val="28"/>
        </w:rPr>
        <w:t>9</w:t>
      </w:r>
      <w:r w:rsidRPr="00F84AE9">
        <w:rPr>
          <w:rFonts w:ascii="Times New Roman" w:hAnsi="Times New Roman"/>
          <w:b/>
          <w:bCs/>
          <w:sz w:val="28"/>
          <w:szCs w:val="28"/>
        </w:rPr>
        <w:t>.     Оценка коррупционных рисков</w:t>
      </w:r>
    </w:p>
    <w:p w:rsidR="00784629" w:rsidRPr="00F84AE9" w:rsidRDefault="00784629" w:rsidP="00784629">
      <w:pPr>
        <w:spacing w:after="0" w:line="360" w:lineRule="auto"/>
        <w:ind w:right="-144" w:firstLine="720"/>
        <w:jc w:val="both"/>
        <w:rPr>
          <w:rFonts w:ascii="Times New Roman" w:hAnsi="Times New Roman"/>
          <w:sz w:val="28"/>
          <w:szCs w:val="28"/>
        </w:rPr>
      </w:pPr>
      <w:r w:rsidRPr="00F84AE9">
        <w:rPr>
          <w:rFonts w:ascii="Times New Roman" w:hAnsi="Times New Roman"/>
          <w:sz w:val="28"/>
          <w:szCs w:val="28"/>
        </w:rPr>
        <w:t xml:space="preserve"> Целью оценки коррупционных рисков является определение </w:t>
      </w:r>
      <w:proofErr w:type="gramStart"/>
      <w:r w:rsidRPr="00F84AE9">
        <w:rPr>
          <w:rFonts w:ascii="Times New Roman" w:hAnsi="Times New Roman"/>
          <w:sz w:val="28"/>
          <w:szCs w:val="28"/>
        </w:rPr>
        <w:t>конкретных  процессов</w:t>
      </w:r>
      <w:proofErr w:type="gramEnd"/>
      <w:r w:rsidRPr="00F84AE9">
        <w:rPr>
          <w:rFonts w:ascii="Times New Roman" w:hAnsi="Times New Roman"/>
          <w:sz w:val="28"/>
          <w:szCs w:val="28"/>
        </w:rPr>
        <w:t xml:space="preserve"> и видов деятельности образовательного учреждения, при реализации которых наиболее высока вероятность совершения </w:t>
      </w:r>
      <w:r w:rsidRPr="00F84AE9">
        <w:rPr>
          <w:rFonts w:ascii="Times New Roman" w:hAnsi="Times New Roman"/>
          <w:sz w:val="28"/>
          <w:szCs w:val="28"/>
        </w:rPr>
        <w:lastRenderedPageBreak/>
        <w:t xml:space="preserve">работниками организации коррупционных правонарушений как в целях получения личной выгоды, так и в целях получения выгоды организацией. </w:t>
      </w:r>
    </w:p>
    <w:p w:rsidR="00784629" w:rsidRPr="00F84AE9" w:rsidRDefault="00784629" w:rsidP="00784629">
      <w:pPr>
        <w:autoSpaceDE w:val="0"/>
        <w:spacing w:after="0" w:line="360" w:lineRule="auto"/>
        <w:ind w:firstLine="720"/>
        <w:jc w:val="both"/>
        <w:rPr>
          <w:rFonts w:ascii="Times New Roman" w:hAnsi="Times New Roman"/>
          <w:sz w:val="28"/>
          <w:szCs w:val="28"/>
        </w:rPr>
      </w:pPr>
      <w:r w:rsidRPr="00F84AE9">
        <w:rPr>
          <w:rFonts w:ascii="Times New Roman" w:hAnsi="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по истечении отчетного периода. </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Порядок проведения оценки коррупционных рисков:</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представить деятельность </w:t>
      </w:r>
      <w:r w:rsidRPr="00F84AE9">
        <w:rPr>
          <w:rFonts w:ascii="Times New Roman" w:hAnsi="Times New Roman"/>
          <w:bCs/>
          <w:sz w:val="28"/>
          <w:szCs w:val="28"/>
        </w:rPr>
        <w:t>организации</w:t>
      </w:r>
      <w:r w:rsidRPr="00F84AE9">
        <w:rPr>
          <w:rFonts w:ascii="Times New Roman" w:hAnsi="Times New Roman"/>
          <w:sz w:val="28"/>
          <w:szCs w:val="28"/>
        </w:rPr>
        <w:t xml:space="preserve"> в виде отдельных  процессов, в каждом из которых выделить составные элементы (под процессы);</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выделить «критические точки» - для каждого  процесса и определить те элементы (под процессы), при реализации которых наиболее вероятно возникновение коррупционных правонарушений.</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для каждого </w:t>
      </w:r>
      <w:proofErr w:type="gramStart"/>
      <w:r w:rsidRPr="00F84AE9">
        <w:rPr>
          <w:rFonts w:ascii="Times New Roman" w:hAnsi="Times New Roman"/>
          <w:sz w:val="28"/>
          <w:szCs w:val="28"/>
        </w:rPr>
        <w:t>под процесса</w:t>
      </w:r>
      <w:proofErr w:type="gramEnd"/>
      <w:r w:rsidRPr="00F84AE9">
        <w:rPr>
          <w:rFonts w:ascii="Times New Roman" w:hAnsi="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784629" w:rsidRPr="00F84AE9" w:rsidRDefault="00784629" w:rsidP="00784629">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84629" w:rsidRPr="00F84AE9" w:rsidRDefault="00784629" w:rsidP="00784629">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84629" w:rsidRPr="00F84AE9" w:rsidRDefault="00784629" w:rsidP="00784629">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вероятные формы осуществления коррупционных платежей.</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lastRenderedPageBreak/>
        <w:t></w:t>
      </w:r>
      <w:r w:rsidRPr="00F84AE9">
        <w:rPr>
          <w:rFonts w:ascii="Times New Roman" w:hAnsi="Times New Roman"/>
          <w:sz w:val="28"/>
          <w:szCs w:val="28"/>
        </w:rPr>
        <w:t xml:space="preserve">    разработать комплекс мер по устранению или минимизации коррупционных рисков.  </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w:t>
      </w:r>
    </w:p>
    <w:p w:rsidR="00784629" w:rsidRPr="00F84AE9" w:rsidRDefault="00784629" w:rsidP="00784629">
      <w:pPr>
        <w:tabs>
          <w:tab w:val="num" w:pos="0"/>
        </w:tabs>
        <w:spacing w:after="0" w:line="360" w:lineRule="auto"/>
        <w:ind w:firstLine="720"/>
        <w:jc w:val="center"/>
        <w:outlineLvl w:val="1"/>
        <w:rPr>
          <w:rFonts w:ascii="Times New Roman" w:hAnsi="Times New Roman"/>
          <w:b/>
          <w:bCs/>
          <w:sz w:val="28"/>
          <w:szCs w:val="28"/>
        </w:rPr>
      </w:pPr>
      <w:r>
        <w:rPr>
          <w:rFonts w:ascii="Times New Roman" w:hAnsi="Times New Roman"/>
          <w:b/>
          <w:bCs/>
          <w:sz w:val="28"/>
          <w:szCs w:val="28"/>
        </w:rPr>
        <w:t>10</w:t>
      </w:r>
      <w:r w:rsidRPr="00F84AE9">
        <w:rPr>
          <w:rFonts w:ascii="Times New Roman" w:hAnsi="Times New Roman"/>
          <w:b/>
          <w:bCs/>
          <w:sz w:val="28"/>
          <w:szCs w:val="28"/>
        </w:rPr>
        <w:t xml:space="preserve">. Обучение работников по вопросам профилактики и противодействия коррупции. </w:t>
      </w:r>
    </w:p>
    <w:p w:rsidR="00784629" w:rsidRPr="00F84AE9" w:rsidRDefault="00784629" w:rsidP="00784629">
      <w:pPr>
        <w:tabs>
          <w:tab w:val="num" w:pos="0"/>
        </w:tabs>
        <w:spacing w:after="0" w:line="360" w:lineRule="auto"/>
        <w:ind w:firstLine="720"/>
        <w:jc w:val="both"/>
        <w:outlineLvl w:val="1"/>
        <w:rPr>
          <w:rFonts w:ascii="Times New Roman" w:hAnsi="Times New Roman"/>
          <w:bCs/>
          <w:sz w:val="28"/>
          <w:szCs w:val="28"/>
        </w:rPr>
      </w:pPr>
      <w:r w:rsidRPr="00F84AE9">
        <w:rPr>
          <w:rFonts w:ascii="Times New Roman" w:hAnsi="Times New Roman"/>
          <w:bCs/>
          <w:sz w:val="28"/>
          <w:szCs w:val="28"/>
        </w:rPr>
        <w:t>Обучение  проводит лицо, ответственное за профилактику коррупционных мероприятий по следующей тематике:</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коррупция в государственном и частном секторах экономики (теоретическая);</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юридическая ответственность за совершение коррупционных правонарушений; </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r w:rsidRPr="0088645E">
        <w:rPr>
          <w:rFonts w:ascii="Times New Roman" w:hAnsi="Times New Roman"/>
          <w:sz w:val="28"/>
          <w:szCs w:val="28"/>
        </w:rPr>
        <w:t>приложение 1)</w:t>
      </w:r>
      <w:r w:rsidRPr="00F84AE9">
        <w:rPr>
          <w:rFonts w:ascii="Times New Roman" w:hAnsi="Times New Roman"/>
          <w:sz w:val="28"/>
          <w:szCs w:val="28"/>
        </w:rPr>
        <w:t xml:space="preserve"> </w:t>
      </w:r>
    </w:p>
    <w:p w:rsidR="00784629" w:rsidRPr="00F84AE9"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Symbol" w:hAnsi="Symbol" w:cs="Symbol"/>
          <w:sz w:val="28"/>
          <w:szCs w:val="28"/>
        </w:rPr>
        <w:t></w:t>
      </w:r>
      <w:r w:rsidRPr="00F84AE9">
        <w:rPr>
          <w:rFonts w:ascii="Times New Roman" w:hAnsi="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84629" w:rsidRPr="0088645E" w:rsidRDefault="00784629" w:rsidP="00784629">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взаимодействие с правоохранительными органами по вопросам профилактики и противодействия </w:t>
      </w:r>
      <w:proofErr w:type="gramStart"/>
      <w:r w:rsidRPr="0088645E">
        <w:rPr>
          <w:rFonts w:ascii="Times New Roman" w:hAnsi="Times New Roman"/>
          <w:sz w:val="28"/>
          <w:szCs w:val="28"/>
        </w:rPr>
        <w:t>коррупции .</w:t>
      </w:r>
      <w:proofErr w:type="gramEnd"/>
      <w:r w:rsidRPr="0088645E">
        <w:rPr>
          <w:rFonts w:ascii="Times New Roman" w:hAnsi="Times New Roman"/>
          <w:sz w:val="28"/>
          <w:szCs w:val="28"/>
        </w:rPr>
        <w:t xml:space="preserve"> (приложение2)</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Возможны следующие виды обучения:</w:t>
      </w:r>
    </w:p>
    <w:p w:rsidR="00784629" w:rsidRPr="00F84AE9" w:rsidRDefault="00784629" w:rsidP="00784629">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обучение по вопросам профилактики и противодействия коррупции непосредственно после приема на работу;</w:t>
      </w:r>
    </w:p>
    <w:p w:rsidR="00784629" w:rsidRPr="00F84AE9" w:rsidRDefault="00784629" w:rsidP="00784629">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84629" w:rsidRPr="00F84AE9" w:rsidRDefault="00784629" w:rsidP="00784629">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84629" w:rsidRPr="00F84AE9" w:rsidRDefault="00784629" w:rsidP="00784629">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дополнительное обучение в случае выявления провалов в </w:t>
      </w:r>
      <w:r w:rsidRPr="00F84AE9">
        <w:rPr>
          <w:rFonts w:ascii="Times New Roman" w:hAnsi="Times New Roman"/>
          <w:sz w:val="28"/>
          <w:szCs w:val="28"/>
        </w:rPr>
        <w:lastRenderedPageBreak/>
        <w:t>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84629" w:rsidRPr="00F84AE9" w:rsidRDefault="00784629" w:rsidP="00784629">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Консультирование по вопросам противодействия коррупции обычно осуществляется в индивидуальном порядке.  </w:t>
      </w:r>
    </w:p>
    <w:p w:rsidR="00784629" w:rsidRPr="00F84AE9" w:rsidRDefault="00784629" w:rsidP="00784629">
      <w:pPr>
        <w:tabs>
          <w:tab w:val="num" w:pos="0"/>
        </w:tabs>
        <w:spacing w:after="0" w:line="360" w:lineRule="auto"/>
        <w:ind w:firstLine="720"/>
        <w:outlineLvl w:val="1"/>
        <w:rPr>
          <w:rFonts w:ascii="Times New Roman" w:hAnsi="Times New Roman"/>
          <w:sz w:val="28"/>
          <w:szCs w:val="28"/>
        </w:rPr>
      </w:pPr>
      <w:r w:rsidRPr="00F84AE9">
        <w:rPr>
          <w:rFonts w:ascii="Times New Roman" w:hAnsi="Times New Roman"/>
          <w:b/>
          <w:bCs/>
          <w:sz w:val="28"/>
          <w:szCs w:val="28"/>
        </w:rPr>
        <w:t> </w:t>
      </w:r>
      <w:r w:rsidRPr="00F84AE9">
        <w:rPr>
          <w:rFonts w:ascii="Times New Roman" w:hAnsi="Times New Roman"/>
          <w:sz w:val="28"/>
          <w:szCs w:val="28"/>
        </w:rPr>
        <w:t xml:space="preserve"> </w:t>
      </w:r>
    </w:p>
    <w:p w:rsidR="00784629" w:rsidRPr="00393EF5" w:rsidRDefault="00784629" w:rsidP="00784629">
      <w:pPr>
        <w:spacing w:after="0" w:line="360" w:lineRule="auto"/>
        <w:ind w:firstLine="567"/>
        <w:jc w:val="center"/>
        <w:rPr>
          <w:rFonts w:ascii="Times New Roman" w:hAnsi="Times New Roman"/>
          <w:sz w:val="28"/>
          <w:szCs w:val="28"/>
        </w:rPr>
      </w:pPr>
      <w:r>
        <w:rPr>
          <w:rFonts w:ascii="Times New Roman" w:hAnsi="Times New Roman"/>
          <w:b/>
          <w:bCs/>
          <w:iCs/>
          <w:sz w:val="28"/>
          <w:szCs w:val="28"/>
        </w:rPr>
        <w:t>11</w:t>
      </w:r>
      <w:r w:rsidRPr="00393EF5">
        <w:rPr>
          <w:rFonts w:ascii="Times New Roman" w:hAnsi="Times New Roman"/>
          <w:b/>
          <w:bCs/>
          <w:iCs/>
          <w:sz w:val="28"/>
          <w:szCs w:val="28"/>
        </w:rPr>
        <w:t>. Порядок пересмотра и внесения изменений в антикоррупционную политику организации</w:t>
      </w:r>
    </w:p>
    <w:p w:rsidR="00784629" w:rsidRDefault="00784629" w:rsidP="00784629">
      <w:pPr>
        <w:spacing w:after="0" w:line="360" w:lineRule="auto"/>
        <w:ind w:firstLine="567"/>
        <w:jc w:val="both"/>
        <w:rPr>
          <w:rFonts w:ascii="Times New Roman" w:hAnsi="Times New Roman"/>
          <w:sz w:val="28"/>
          <w:szCs w:val="28"/>
        </w:rPr>
      </w:pPr>
      <w:r w:rsidRPr="00393EF5">
        <w:rPr>
          <w:rFonts w:ascii="Times New Roman" w:hAnsi="Times New Roman"/>
          <w:sz w:val="28"/>
          <w:szCs w:val="28"/>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w:t>
      </w:r>
      <w:r>
        <w:rPr>
          <w:rFonts w:ascii="Times New Roman" w:hAnsi="Times New Roman"/>
          <w:sz w:val="28"/>
          <w:szCs w:val="28"/>
        </w:rPr>
        <w:t xml:space="preserve">ний и приложений к данному акту </w:t>
      </w:r>
      <w:proofErr w:type="gramStart"/>
      <w:r>
        <w:rPr>
          <w:rFonts w:ascii="Times New Roman" w:hAnsi="Times New Roman"/>
          <w:sz w:val="28"/>
          <w:szCs w:val="28"/>
        </w:rPr>
        <w:t>( приложение</w:t>
      </w:r>
      <w:proofErr w:type="gramEnd"/>
      <w:r>
        <w:rPr>
          <w:rFonts w:ascii="Times New Roman" w:hAnsi="Times New Roman"/>
          <w:sz w:val="28"/>
          <w:szCs w:val="28"/>
        </w:rPr>
        <w:t xml:space="preserve"> №3).</w:t>
      </w:r>
    </w:p>
    <w:p w:rsidR="00784629" w:rsidRPr="009A2A20" w:rsidRDefault="00784629" w:rsidP="00784629">
      <w:pPr>
        <w:spacing w:after="0" w:line="360" w:lineRule="auto"/>
        <w:ind w:firstLine="720"/>
        <w:jc w:val="both"/>
        <w:rPr>
          <w:rFonts w:ascii="Times New Roman" w:hAnsi="Times New Roman"/>
          <w:sz w:val="28"/>
          <w:szCs w:val="28"/>
        </w:rPr>
      </w:pPr>
    </w:p>
    <w:p w:rsidR="00784629" w:rsidRPr="00F84AE9" w:rsidRDefault="00784629" w:rsidP="00784629">
      <w:pPr>
        <w:spacing w:line="360" w:lineRule="auto"/>
        <w:rPr>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Default="00784629" w:rsidP="00784629">
      <w:pPr>
        <w:spacing w:line="360" w:lineRule="auto"/>
        <w:rPr>
          <w:rFonts w:ascii="Times New Roman" w:hAnsi="Times New Roman" w:cs="Times New Roman"/>
          <w:sz w:val="28"/>
          <w:szCs w:val="28"/>
        </w:rPr>
      </w:pPr>
    </w:p>
    <w:p w:rsidR="00784629" w:rsidRPr="00CA17E7" w:rsidRDefault="00784629" w:rsidP="00784629">
      <w:pPr>
        <w:spacing w:after="0" w:line="360" w:lineRule="auto"/>
        <w:ind w:firstLine="720"/>
        <w:jc w:val="right"/>
        <w:rPr>
          <w:rFonts w:ascii="Times New Roman" w:hAnsi="Times New Roman"/>
          <w:bCs/>
          <w:iCs/>
          <w:sz w:val="28"/>
          <w:szCs w:val="28"/>
        </w:rPr>
      </w:pPr>
      <w:r w:rsidRPr="00CA17E7">
        <w:rPr>
          <w:rFonts w:ascii="Times New Roman" w:hAnsi="Times New Roman"/>
          <w:bCs/>
          <w:iCs/>
          <w:sz w:val="24"/>
          <w:szCs w:val="28"/>
        </w:rPr>
        <w:lastRenderedPageBreak/>
        <w:t xml:space="preserve">Приложение </w:t>
      </w:r>
      <w:r>
        <w:rPr>
          <w:rFonts w:ascii="Times New Roman" w:hAnsi="Times New Roman"/>
          <w:bCs/>
          <w:iCs/>
          <w:sz w:val="24"/>
          <w:szCs w:val="28"/>
        </w:rPr>
        <w:t>1</w:t>
      </w:r>
    </w:p>
    <w:p w:rsidR="00784629" w:rsidRPr="002B6904" w:rsidRDefault="00784629" w:rsidP="00784629">
      <w:pPr>
        <w:spacing w:after="0" w:line="360" w:lineRule="auto"/>
        <w:ind w:firstLine="567"/>
        <w:jc w:val="center"/>
        <w:rPr>
          <w:rFonts w:ascii="Times New Roman" w:hAnsi="Times New Roman" w:cs="Times New Roman"/>
          <w:b/>
          <w:bCs/>
          <w:iCs/>
          <w:sz w:val="28"/>
          <w:szCs w:val="28"/>
        </w:rPr>
      </w:pPr>
      <w:r w:rsidRPr="002B6904">
        <w:rPr>
          <w:rFonts w:ascii="Times New Roman" w:hAnsi="Times New Roman" w:cs="Times New Roman"/>
          <w:b/>
          <w:bCs/>
          <w:iCs/>
          <w:sz w:val="28"/>
          <w:szCs w:val="28"/>
        </w:rPr>
        <w:t>ПОРЯДОК ПЕРЕСМОТРА И ВНЕСЕНИЯ ИЗМЕНЕНИЙ В АНТИКООРУПЦИОННУЮ ПОЛИТИКУ ОРГАНИЗАЦИИ.</w:t>
      </w:r>
    </w:p>
    <w:p w:rsidR="00784629" w:rsidRPr="002B6904" w:rsidRDefault="00784629" w:rsidP="00784629">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В процессе работы необходимо осуществлять регулярный мониторинг эффективности и хода реализации Антикоррупционной политики, а также выявленных фактов коррупции и способов их устранения.</w:t>
      </w:r>
    </w:p>
    <w:p w:rsidR="00784629" w:rsidRPr="002B6904" w:rsidRDefault="00784629" w:rsidP="00784629">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Основными направлениями антикоррупционной экспертизы является:</w:t>
      </w:r>
    </w:p>
    <w:p w:rsidR="00784629" w:rsidRPr="002B6904" w:rsidRDefault="00784629" w:rsidP="00784629">
      <w:pPr>
        <w:pStyle w:val="20"/>
        <w:numPr>
          <w:ilvl w:val="0"/>
          <w:numId w:val="1"/>
        </w:numPr>
        <w:shd w:val="clear" w:color="auto" w:fill="auto"/>
        <w:tabs>
          <w:tab w:val="left" w:pos="978"/>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обобщение и анализ результатов антикоррупционной экспертизы локальных нормативных документов Учреждения;</w:t>
      </w:r>
    </w:p>
    <w:p w:rsidR="00784629" w:rsidRPr="002B6904" w:rsidRDefault="00784629" w:rsidP="00784629">
      <w:pPr>
        <w:pStyle w:val="20"/>
        <w:numPr>
          <w:ilvl w:val="0"/>
          <w:numId w:val="1"/>
        </w:numPr>
        <w:shd w:val="clear" w:color="auto" w:fill="auto"/>
        <w:tabs>
          <w:tab w:val="left" w:pos="983"/>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изучение мнения трудового коллектива о состоянии коррупции в Учреждении и эффективности принимаемых антикоррупционных мер;</w:t>
      </w:r>
    </w:p>
    <w:p w:rsidR="00784629" w:rsidRPr="002B6904" w:rsidRDefault="00784629" w:rsidP="00784629">
      <w:pPr>
        <w:pStyle w:val="20"/>
        <w:numPr>
          <w:ilvl w:val="0"/>
          <w:numId w:val="1"/>
        </w:numPr>
        <w:shd w:val="clear" w:color="auto" w:fill="auto"/>
        <w:tabs>
          <w:tab w:val="left" w:pos="978"/>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изучение и анализ принимаемых в Учреждении мер по противодействию коррупции;</w:t>
      </w:r>
    </w:p>
    <w:p w:rsidR="00784629" w:rsidRPr="002B6904" w:rsidRDefault="00784629" w:rsidP="00784629">
      <w:pPr>
        <w:pStyle w:val="20"/>
        <w:numPr>
          <w:ilvl w:val="0"/>
          <w:numId w:val="1"/>
        </w:numPr>
        <w:shd w:val="clear" w:color="auto" w:fill="auto"/>
        <w:tabs>
          <w:tab w:val="left" w:pos="1013"/>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анализ публикаций о коррупции в средствах массовой информации.</w:t>
      </w:r>
    </w:p>
    <w:p w:rsidR="00784629" w:rsidRPr="002B6904" w:rsidRDefault="00784629" w:rsidP="00784629">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 xml:space="preserve">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 Все изменения, дополнения и приложения в Антикоррупционную </w:t>
      </w:r>
      <w:proofErr w:type="gramStart"/>
      <w:r w:rsidRPr="002B6904">
        <w:rPr>
          <w:rFonts w:ascii="Times New Roman" w:hAnsi="Times New Roman" w:cs="Times New Roman"/>
          <w:color w:val="000000"/>
          <w:sz w:val="28"/>
          <w:szCs w:val="28"/>
          <w:lang w:bidi="ru-RU"/>
        </w:rPr>
        <w:t>политику ,</w:t>
      </w:r>
      <w:proofErr w:type="gramEnd"/>
      <w:r w:rsidRPr="002B6904">
        <w:rPr>
          <w:rFonts w:ascii="Times New Roman" w:hAnsi="Times New Roman" w:cs="Times New Roman"/>
          <w:color w:val="000000"/>
          <w:sz w:val="28"/>
          <w:szCs w:val="28"/>
          <w:lang w:bidi="ru-RU"/>
        </w:rPr>
        <w:t xml:space="preserve"> вносятся согласно приказу о внесение изменений в  Антикоррупционную политику ДОУ. Заполняется лист регистрации изменений </w:t>
      </w:r>
      <w:proofErr w:type="gramStart"/>
      <w:r w:rsidRPr="002B6904">
        <w:rPr>
          <w:rFonts w:ascii="Times New Roman" w:hAnsi="Times New Roman" w:cs="Times New Roman"/>
          <w:color w:val="000000"/>
          <w:sz w:val="28"/>
          <w:szCs w:val="28"/>
          <w:lang w:bidi="ru-RU"/>
        </w:rPr>
        <w:t>в  Антикоррупционную</w:t>
      </w:r>
      <w:proofErr w:type="gramEnd"/>
      <w:r w:rsidRPr="002B6904">
        <w:rPr>
          <w:rFonts w:ascii="Times New Roman" w:hAnsi="Times New Roman" w:cs="Times New Roman"/>
          <w:color w:val="000000"/>
          <w:sz w:val="28"/>
          <w:szCs w:val="28"/>
          <w:lang w:bidi="ru-RU"/>
        </w:rPr>
        <w:t xml:space="preserve"> политику и отображаются в дополнении и приложении к приказу «О внесении изменения в Антикоррупционную политику ДОУ».</w:t>
      </w:r>
    </w:p>
    <w:p w:rsidR="00784629" w:rsidRDefault="00784629"/>
    <w:sectPr w:rsidR="0078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23BB"/>
    <w:multiLevelType w:val="multilevel"/>
    <w:tmpl w:val="2EE44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0E4F4B"/>
    <w:multiLevelType w:val="multilevel"/>
    <w:tmpl w:val="8B584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1B"/>
    <w:rsid w:val="001A7BEE"/>
    <w:rsid w:val="0026261B"/>
    <w:rsid w:val="00471C75"/>
    <w:rsid w:val="005A767E"/>
    <w:rsid w:val="005D5E24"/>
    <w:rsid w:val="00784629"/>
    <w:rsid w:val="0084734F"/>
    <w:rsid w:val="00BF0C9D"/>
    <w:rsid w:val="00C663E7"/>
    <w:rsid w:val="00F8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1AD96-BF30-42EF-ADEA-E0A8D324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BEE"/>
    <w:pPr>
      <w:spacing w:after="0" w:line="240" w:lineRule="auto"/>
    </w:pPr>
  </w:style>
  <w:style w:type="paragraph" w:styleId="a4">
    <w:name w:val="Balloon Text"/>
    <w:basedOn w:val="a"/>
    <w:link w:val="a5"/>
    <w:uiPriority w:val="99"/>
    <w:semiHidden/>
    <w:unhideWhenUsed/>
    <w:rsid w:val="005D5E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E24"/>
    <w:rPr>
      <w:rFonts w:ascii="Tahoma" w:hAnsi="Tahoma" w:cs="Tahoma"/>
      <w:sz w:val="16"/>
      <w:szCs w:val="16"/>
    </w:rPr>
  </w:style>
  <w:style w:type="paragraph" w:customStyle="1" w:styleId="Style12">
    <w:name w:val="Style12"/>
    <w:basedOn w:val="a"/>
    <w:uiPriority w:val="99"/>
    <w:rsid w:val="00784629"/>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84629"/>
    <w:rPr>
      <w:rFonts w:ascii="Times New Roman" w:hAnsi="Times New Roman" w:cs="Times New Roman"/>
      <w:sz w:val="28"/>
      <w:szCs w:val="28"/>
    </w:rPr>
  </w:style>
  <w:style w:type="character" w:customStyle="1" w:styleId="2">
    <w:name w:val="Основной текст (2)_"/>
    <w:basedOn w:val="a0"/>
    <w:link w:val="20"/>
    <w:rsid w:val="00784629"/>
    <w:rPr>
      <w:sz w:val="26"/>
      <w:szCs w:val="26"/>
      <w:shd w:val="clear" w:color="auto" w:fill="FFFFFF"/>
    </w:rPr>
  </w:style>
  <w:style w:type="paragraph" w:customStyle="1" w:styleId="20">
    <w:name w:val="Основной текст (2)"/>
    <w:basedOn w:val="a"/>
    <w:link w:val="2"/>
    <w:rsid w:val="00784629"/>
    <w:pPr>
      <w:widowControl w:val="0"/>
      <w:shd w:val="clear" w:color="auto" w:fill="FFFFFF"/>
      <w:spacing w:before="240" w:after="0" w:line="285" w:lineRule="exact"/>
      <w:jc w:val="both"/>
    </w:pPr>
    <w:rPr>
      <w:sz w:val="26"/>
      <w:szCs w:val="26"/>
    </w:rPr>
  </w:style>
  <w:style w:type="paragraph" w:customStyle="1" w:styleId="Default">
    <w:name w:val="Default"/>
    <w:rsid w:val="00471C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5d02242ebd04c398d2acf7c53dbc79659b85e8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10135/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86995/b62da3aeb315547b6915beadea02920bd7dd4c41/" TargetMode="External"/><Relationship Id="rId11" Type="http://schemas.openxmlformats.org/officeDocument/2006/relationships/hyperlink" Target="http://www.consultant.ru/document/cons_doc_LAW_214785/46b4b351a6eb6bf3c553d41eb663011c2cb38810/" TargetMode="External"/><Relationship Id="rId5" Type="http://schemas.openxmlformats.org/officeDocument/2006/relationships/image" Target="media/image1.jpeg"/><Relationship Id="rId10" Type="http://schemas.openxmlformats.org/officeDocument/2006/relationships/hyperlink" Target="http://www.consultant.ru/document/cons_doc_LAW_299400/bdb2754392763f4c0afbdb3bc7ea77ef6a5287c4/" TargetMode="External"/><Relationship Id="rId4" Type="http://schemas.openxmlformats.org/officeDocument/2006/relationships/webSettings" Target="webSettings.xml"/><Relationship Id="rId9" Type="http://schemas.openxmlformats.org/officeDocument/2006/relationships/hyperlink" Target="http://www.consultant.ru/document/cons_doc_LAW_310135/5d02242ebd04c398d2acf7c53dbc79659b85e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user</cp:lastModifiedBy>
  <cp:revision>8</cp:revision>
  <cp:lastPrinted>2021-06-17T23:30:00Z</cp:lastPrinted>
  <dcterms:created xsi:type="dcterms:W3CDTF">2020-02-27T05:37:00Z</dcterms:created>
  <dcterms:modified xsi:type="dcterms:W3CDTF">2021-06-18T00:48:00Z</dcterms:modified>
</cp:coreProperties>
</file>